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93669" w:rsidR="00A96D21" w:rsidP="00A96D21" w:rsidRDefault="00A96D21" w14:paraId="3363d60" w14:textId="3363d60">
      <w:pPr>
        <w15:collapsed w:val="false"/>
        <w:rPr>
          <w:rFonts w:ascii="Arial" w:hAnsi="Arial" w:cs="Arial"/>
        </w:rPr>
      </w:pPr>
      <w:bookmarkStart w:name="_GoBack" w:id="0"/>
      <w:bookmarkEnd w:id="0"/>
      <w:r w:rsidRPr="00993669">
        <w:rPr>
          <w:rFonts w:ascii="Arial" w:hAnsi="Arial" w:cs="Arial"/>
        </w:rPr>
        <w:t xml:space="preserve">REPUBLIKA HRVATSKA </w:t>
      </w:r>
    </w:p>
    <w:p w:rsidRPr="00993669" w:rsidR="00A96D21" w:rsidP="00A96D21" w:rsidRDefault="00A96D21">
      <w:pPr>
        <w:rPr>
          <w:rFonts w:ascii="Arial" w:hAnsi="Arial" w:cs="Arial"/>
        </w:rPr>
      </w:pPr>
      <w:r w:rsidRPr="00993669">
        <w:rPr>
          <w:rFonts w:ascii="Arial" w:hAnsi="Arial" w:cs="Arial"/>
        </w:rPr>
        <w:t>TRGOVAČKI SUD U RIJECI</w:t>
      </w:r>
    </w:p>
    <w:p w:rsidRPr="00993669" w:rsidR="00A96D21" w:rsidP="00A96D21" w:rsidRDefault="00A96D21">
      <w:pPr>
        <w:jc w:val="right"/>
        <w:rPr>
          <w:rFonts w:ascii="Arial" w:hAnsi="Arial" w:cs="Arial"/>
        </w:rPr>
      </w:pPr>
      <w:r w:rsidRPr="00993669">
        <w:rPr>
          <w:rFonts w:ascii="Arial" w:hAnsi="Arial" w:cs="Arial"/>
        </w:rPr>
        <w:tab/>
      </w:r>
      <w:r w:rsidRPr="00993669">
        <w:rPr>
          <w:rFonts w:ascii="Arial" w:hAnsi="Arial" w:cs="Arial"/>
        </w:rPr>
        <w:tab/>
      </w:r>
      <w:r w:rsidRPr="00993669">
        <w:rPr>
          <w:rFonts w:ascii="Arial" w:hAnsi="Arial" w:cs="Arial"/>
        </w:rPr>
        <w:tab/>
      </w:r>
      <w:r w:rsidRPr="00993669">
        <w:rPr>
          <w:rFonts w:ascii="Arial" w:hAnsi="Arial" w:cs="Arial"/>
        </w:rPr>
        <w:tab/>
      </w:r>
      <w:r w:rsidRPr="00993669">
        <w:rPr>
          <w:rFonts w:ascii="Arial" w:hAnsi="Arial" w:cs="Arial"/>
        </w:rPr>
        <w:tab/>
      </w:r>
      <w:r w:rsidRPr="00993669">
        <w:rPr>
          <w:rFonts w:ascii="Arial" w:hAnsi="Arial" w:cs="Arial"/>
        </w:rPr>
        <w:tab/>
        <w:t>Posl</w:t>
      </w:r>
      <w:r w:rsidRPr="00993669" w:rsidR="00431146">
        <w:rPr>
          <w:rFonts w:ascii="Arial" w:hAnsi="Arial" w:cs="Arial"/>
        </w:rPr>
        <w:t>ovni</w:t>
      </w:r>
      <w:r w:rsidRPr="00993669">
        <w:rPr>
          <w:rFonts w:ascii="Arial" w:hAnsi="Arial" w:cs="Arial"/>
        </w:rPr>
        <w:t xml:space="preserve"> br</w:t>
      </w:r>
      <w:r w:rsidRPr="00993669" w:rsidR="00431146">
        <w:rPr>
          <w:rFonts w:ascii="Arial" w:hAnsi="Arial" w:cs="Arial"/>
        </w:rPr>
        <w:t>oj</w:t>
      </w:r>
      <w:r w:rsidR="00B310E9">
        <w:rPr>
          <w:rFonts w:ascii="Arial" w:hAnsi="Arial" w:cs="Arial"/>
        </w:rPr>
        <w:t xml:space="preserve"> </w:t>
      </w:r>
      <w:r w:rsidRPr="00993669">
        <w:rPr>
          <w:rFonts w:ascii="Arial" w:hAnsi="Arial" w:cs="Arial"/>
        </w:rPr>
        <w:t>P</w:t>
      </w:r>
      <w:r w:rsidRPr="00993669" w:rsidR="007D47EA">
        <w:rPr>
          <w:rFonts w:ascii="Arial" w:hAnsi="Arial" w:cs="Arial"/>
        </w:rPr>
        <w:t>-</w:t>
      </w:r>
      <w:r w:rsidR="00875A29">
        <w:rPr>
          <w:rFonts w:ascii="Arial" w:hAnsi="Arial" w:cs="Arial"/>
        </w:rPr>
        <w:t>373</w:t>
      </w:r>
      <w:r w:rsidRPr="00993669" w:rsidR="007D47EA">
        <w:rPr>
          <w:rFonts w:ascii="Arial" w:hAnsi="Arial" w:cs="Arial"/>
        </w:rPr>
        <w:t>/202</w:t>
      </w:r>
      <w:r w:rsidR="006E5658">
        <w:rPr>
          <w:rFonts w:ascii="Arial" w:hAnsi="Arial" w:cs="Arial"/>
        </w:rPr>
        <w:t>4</w:t>
      </w:r>
      <w:r w:rsidR="00875A29">
        <w:rPr>
          <w:rFonts w:ascii="Arial" w:hAnsi="Arial" w:cs="Arial"/>
        </w:rPr>
        <w:t>-8</w:t>
      </w:r>
    </w:p>
    <w:p w:rsidRPr="00993669" w:rsidR="00A96D21" w:rsidP="00A96D21" w:rsidRDefault="00A96D21">
      <w:pPr>
        <w:rPr>
          <w:rFonts w:ascii="Arial" w:hAnsi="Arial" w:cs="Arial"/>
        </w:rPr>
      </w:pPr>
    </w:p>
    <w:p w:rsidRPr="00E6572F" w:rsidR="00A96D21" w:rsidP="00A96D21" w:rsidRDefault="00A96D21">
      <w:pPr>
        <w:jc w:val="center"/>
        <w:rPr>
          <w:rFonts w:ascii="Arial" w:hAnsi="Arial" w:cs="Arial"/>
        </w:rPr>
      </w:pPr>
      <w:r w:rsidRPr="00E6572F">
        <w:rPr>
          <w:rFonts w:ascii="Arial" w:hAnsi="Arial" w:cs="Arial"/>
        </w:rPr>
        <w:t>Z A P I S N I K</w:t>
      </w:r>
    </w:p>
    <w:p w:rsidRPr="00993669" w:rsidR="00A96D21" w:rsidP="00A96D21" w:rsidRDefault="00A96D21">
      <w:pPr>
        <w:jc w:val="center"/>
        <w:rPr>
          <w:rFonts w:ascii="Arial" w:hAnsi="Arial" w:cs="Arial"/>
        </w:rPr>
      </w:pPr>
      <w:r w:rsidRPr="00993669">
        <w:rPr>
          <w:rFonts w:ascii="Arial" w:hAnsi="Arial" w:cs="Arial"/>
        </w:rPr>
        <w:t xml:space="preserve">od </w:t>
      </w:r>
      <w:r w:rsidR="0064342B">
        <w:rPr>
          <w:rFonts w:ascii="Arial" w:hAnsi="Arial" w:cs="Arial"/>
        </w:rPr>
        <w:t>27</w:t>
      </w:r>
      <w:r w:rsidR="001971A3">
        <w:rPr>
          <w:rFonts w:ascii="Arial" w:hAnsi="Arial" w:cs="Arial"/>
        </w:rPr>
        <w:t>. veljače 2025.</w:t>
      </w:r>
    </w:p>
    <w:p w:rsidRPr="00993669" w:rsidR="00A96D21" w:rsidP="005D7EF4" w:rsidRDefault="00A96D21">
      <w:pPr>
        <w:jc w:val="center"/>
        <w:rPr>
          <w:rFonts w:ascii="Arial" w:hAnsi="Arial" w:cs="Arial"/>
        </w:rPr>
      </w:pPr>
      <w:r w:rsidRPr="00993669">
        <w:rPr>
          <w:rFonts w:ascii="Arial" w:hAnsi="Arial" w:cs="Arial"/>
        </w:rPr>
        <w:t>o održanom</w:t>
      </w:r>
      <w:r w:rsidR="00CB45F5">
        <w:rPr>
          <w:rFonts w:ascii="Arial" w:hAnsi="Arial" w:cs="Arial"/>
        </w:rPr>
        <w:t xml:space="preserve"> pripremnom</w:t>
      </w:r>
      <w:r w:rsidRPr="00993669">
        <w:rPr>
          <w:rFonts w:ascii="Arial" w:hAnsi="Arial" w:cs="Arial"/>
        </w:rPr>
        <w:t xml:space="preserve"> </w:t>
      </w:r>
      <w:r w:rsidRPr="00993669" w:rsidR="005D7EF4">
        <w:rPr>
          <w:rFonts w:ascii="Arial" w:hAnsi="Arial" w:cs="Arial"/>
        </w:rPr>
        <w:t>ročištu kod Trgovačkog suda u Rijeci</w:t>
      </w:r>
    </w:p>
    <w:p w:rsidRPr="00993669" w:rsidR="00A96D21" w:rsidP="00A96D21" w:rsidRDefault="00A96D21">
      <w:pPr>
        <w:jc w:val="both"/>
        <w:rPr>
          <w:rFonts w:ascii="Arial" w:hAnsi="Arial" w:cs="Arial"/>
        </w:rPr>
      </w:pPr>
    </w:p>
    <w:p w:rsidRPr="00993669" w:rsidR="00A96D21" w:rsidP="00A96D21" w:rsidRDefault="006434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od suda: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993669" w:rsidR="00A96D21">
        <w:rPr>
          <w:rFonts w:ascii="Arial" w:hAnsi="Arial" w:cs="Arial"/>
        </w:rPr>
        <w:t>Pravna stvar:</w:t>
      </w:r>
    </w:p>
    <w:p w:rsidR="00A07215" w:rsidP="008C055B" w:rsidRDefault="00A07215">
      <w:pPr>
        <w:ind w:left="4245" w:hanging="4242"/>
        <w:jc w:val="both"/>
        <w:rPr>
          <w:rFonts w:ascii="Arial" w:hAnsi="Arial" w:cs="Arial"/>
        </w:rPr>
      </w:pPr>
    </w:p>
    <w:p w:rsidR="00341FA6" w:rsidP="008C055B" w:rsidRDefault="008C055B">
      <w:pPr>
        <w:ind w:left="4245" w:hanging="42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Patrizia Muždeka Funčić </w:t>
      </w:r>
      <w:r w:rsidR="0064342B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sutkinja</w:t>
      </w:r>
      <w:r w:rsidR="0064342B">
        <w:rPr>
          <w:rFonts w:ascii="Arial" w:hAnsi="Arial" w:cs="Arial"/>
        </w:rPr>
        <w:t xml:space="preserve">        </w:t>
      </w:r>
      <w:r w:rsidRPr="00993669" w:rsidR="00A96D21">
        <w:rPr>
          <w:rFonts w:ascii="Arial" w:hAnsi="Arial" w:cs="Arial"/>
        </w:rPr>
        <w:t xml:space="preserve">Tužitelj: </w:t>
      </w:r>
      <w:r w:rsidR="00875A29">
        <w:rPr>
          <w:rFonts w:ascii="Arial" w:hAnsi="Arial" w:cs="Arial"/>
        </w:rPr>
        <w:t xml:space="preserve">Edin </w:t>
      </w:r>
      <w:proofErr w:type="spellStart"/>
      <w:r w:rsidR="00875A29">
        <w:rPr>
          <w:rFonts w:ascii="Arial" w:hAnsi="Arial" w:cs="Arial"/>
        </w:rPr>
        <w:t>Delibegović</w:t>
      </w:r>
      <w:proofErr w:type="spellEnd"/>
      <w:r w:rsidR="009B0902">
        <w:rPr>
          <w:rFonts w:ascii="Arial" w:hAnsi="Arial" w:cs="Arial"/>
        </w:rPr>
        <w:t xml:space="preserve"> iz Kastva</w:t>
      </w:r>
    </w:p>
    <w:p w:rsidRPr="00993669" w:rsidR="00A07215" w:rsidP="008C055B" w:rsidRDefault="00A07215">
      <w:pPr>
        <w:ind w:left="4245" w:hanging="4242"/>
        <w:jc w:val="both"/>
        <w:rPr>
          <w:rFonts w:ascii="Arial" w:hAnsi="Arial" w:cs="Arial"/>
        </w:rPr>
      </w:pPr>
    </w:p>
    <w:p w:rsidR="00355F05" w:rsidP="00654A98" w:rsidRDefault="008C055B">
      <w:pPr>
        <w:ind w:left="4245" w:hanging="4242"/>
        <w:jc w:val="both"/>
        <w:rPr>
          <w:rFonts w:ascii="Arial" w:hAnsi="Arial" w:cs="Arial"/>
        </w:rPr>
      </w:pPr>
      <w:r>
        <w:rPr>
          <w:rFonts w:ascii="Arial" w:hAnsi="Arial" w:cs="Arial"/>
        </w:rPr>
        <w:t>Karmen Tomljenović</w:t>
      </w:r>
      <w:r w:rsidR="0064342B">
        <w:rPr>
          <w:rFonts w:ascii="Arial" w:hAnsi="Arial" w:cs="Arial"/>
        </w:rPr>
        <w:t xml:space="preserve"> – zapisničar</w:t>
      </w:r>
      <w:r w:rsidR="0064342B">
        <w:rPr>
          <w:rFonts w:ascii="Arial" w:hAnsi="Arial" w:cs="Arial"/>
        </w:rPr>
        <w:tab/>
      </w:r>
      <w:r w:rsidRPr="00993669" w:rsidR="00A96D21">
        <w:rPr>
          <w:rFonts w:ascii="Arial" w:hAnsi="Arial" w:cs="Arial"/>
        </w:rPr>
        <w:t xml:space="preserve">Tuženik: </w:t>
      </w:r>
      <w:r w:rsidR="00875A29">
        <w:rPr>
          <w:rFonts w:ascii="Arial" w:hAnsi="Arial" w:cs="Arial"/>
        </w:rPr>
        <w:t xml:space="preserve">Stečajna masa iza I.B. NEKRETNINE d.o.o., Čavle </w:t>
      </w:r>
    </w:p>
    <w:p w:rsidRPr="00993669" w:rsidR="006E5658" w:rsidP="00A07215" w:rsidRDefault="000759B9">
      <w:pPr>
        <w:ind w:left="4245" w:hanging="424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  <w:t xml:space="preserve">     </w:t>
      </w:r>
    </w:p>
    <w:p w:rsidRPr="00993669" w:rsidR="00341FA6" w:rsidP="0064342B" w:rsidRDefault="00A96D21">
      <w:pPr>
        <w:ind w:left="4245" w:firstLine="15"/>
        <w:jc w:val="both"/>
        <w:rPr>
          <w:rFonts w:ascii="Arial" w:hAnsi="Arial" w:cs="Arial"/>
        </w:rPr>
      </w:pPr>
      <w:r w:rsidRPr="00993669">
        <w:rPr>
          <w:rFonts w:ascii="Arial" w:hAnsi="Arial" w:cs="Arial"/>
        </w:rPr>
        <w:t>Radi:</w:t>
      </w:r>
      <w:r w:rsidRPr="00993669" w:rsidR="0041377C">
        <w:rPr>
          <w:rFonts w:ascii="Arial" w:hAnsi="Arial" w:cs="Arial"/>
        </w:rPr>
        <w:t xml:space="preserve"> </w:t>
      </w:r>
      <w:r w:rsidR="0064342B">
        <w:rPr>
          <w:rFonts w:ascii="Arial" w:hAnsi="Arial" w:cs="Arial"/>
        </w:rPr>
        <w:t xml:space="preserve">utvrđenja prava vlasništva i izdvajanja iz stečajne mase </w:t>
      </w:r>
    </w:p>
    <w:p w:rsidRPr="00993669" w:rsidR="00A96D21" w:rsidP="00A96D21" w:rsidRDefault="00A96D21">
      <w:pPr>
        <w:jc w:val="both"/>
        <w:rPr>
          <w:rFonts w:ascii="Arial" w:hAnsi="Arial" w:cs="Arial"/>
        </w:rPr>
      </w:pPr>
    </w:p>
    <w:p w:rsidR="00A96D21" w:rsidP="00A96D21" w:rsidRDefault="00A96D21">
      <w:pPr>
        <w:ind w:firstLine="708"/>
        <w:jc w:val="both"/>
        <w:rPr>
          <w:rFonts w:ascii="Arial" w:hAnsi="Arial" w:cs="Arial"/>
        </w:rPr>
      </w:pPr>
      <w:r w:rsidRPr="00993669">
        <w:rPr>
          <w:rFonts w:ascii="Arial" w:hAnsi="Arial" w:cs="Arial"/>
        </w:rPr>
        <w:t xml:space="preserve">Sudac otvara </w:t>
      </w:r>
      <w:r w:rsidR="00654A98">
        <w:rPr>
          <w:rFonts w:ascii="Arial" w:hAnsi="Arial" w:cs="Arial"/>
        </w:rPr>
        <w:t>pripremno ročište</w:t>
      </w:r>
      <w:r w:rsidRPr="00993669" w:rsidR="00BC5F03">
        <w:rPr>
          <w:rFonts w:ascii="Arial" w:hAnsi="Arial" w:cs="Arial"/>
        </w:rPr>
        <w:t xml:space="preserve"> </w:t>
      </w:r>
      <w:r w:rsidR="001971A3">
        <w:rPr>
          <w:rFonts w:ascii="Arial" w:hAnsi="Arial" w:cs="Arial"/>
        </w:rPr>
        <w:t>u 9</w:t>
      </w:r>
      <w:r w:rsidRPr="00993669" w:rsidR="004134FD">
        <w:rPr>
          <w:rFonts w:ascii="Arial" w:hAnsi="Arial" w:cs="Arial"/>
        </w:rPr>
        <w:t>,</w:t>
      </w:r>
      <w:r w:rsidR="001971A3">
        <w:rPr>
          <w:rFonts w:ascii="Arial" w:hAnsi="Arial" w:cs="Arial"/>
        </w:rPr>
        <w:t>30</w:t>
      </w:r>
      <w:r w:rsidRPr="00993669" w:rsidR="0059070E">
        <w:rPr>
          <w:rFonts w:ascii="Arial" w:hAnsi="Arial" w:cs="Arial"/>
        </w:rPr>
        <w:t xml:space="preserve"> </w:t>
      </w:r>
      <w:r w:rsidRPr="00993669">
        <w:rPr>
          <w:rFonts w:ascii="Arial" w:hAnsi="Arial" w:cs="Arial"/>
        </w:rPr>
        <w:t>sati i objavljuje predmet raspravljanja.</w:t>
      </w:r>
    </w:p>
    <w:p w:rsidRPr="00993669" w:rsidR="00A07215" w:rsidP="00A96D21" w:rsidRDefault="00A07215">
      <w:pPr>
        <w:ind w:firstLine="708"/>
        <w:jc w:val="both"/>
        <w:rPr>
          <w:rFonts w:ascii="Arial" w:hAnsi="Arial" w:cs="Arial"/>
        </w:rPr>
      </w:pPr>
    </w:p>
    <w:p w:rsidR="00BC7164" w:rsidP="00A96D21" w:rsidRDefault="00A96D21">
      <w:pPr>
        <w:jc w:val="both"/>
        <w:rPr>
          <w:rFonts w:ascii="Arial" w:hAnsi="Arial" w:cs="Arial"/>
        </w:rPr>
      </w:pPr>
      <w:r w:rsidRPr="00993669">
        <w:rPr>
          <w:rFonts w:ascii="Arial" w:hAnsi="Arial" w:cs="Arial"/>
        </w:rPr>
        <w:tab/>
        <w:t>Rasprava je javna.</w:t>
      </w:r>
    </w:p>
    <w:p w:rsidR="00BC7164" w:rsidP="00A96D21" w:rsidRDefault="00BC7164">
      <w:pPr>
        <w:jc w:val="both"/>
        <w:rPr>
          <w:rFonts w:ascii="Arial" w:hAnsi="Arial" w:cs="Arial"/>
        </w:rPr>
      </w:pPr>
    </w:p>
    <w:p w:rsidRPr="00993669" w:rsidR="00A96D21" w:rsidP="00A96D21" w:rsidRDefault="00A96D21">
      <w:pPr>
        <w:jc w:val="both"/>
        <w:rPr>
          <w:rFonts w:ascii="Arial" w:hAnsi="Arial" w:cs="Arial"/>
        </w:rPr>
      </w:pPr>
      <w:r w:rsidRPr="00993669">
        <w:rPr>
          <w:rFonts w:ascii="Arial" w:hAnsi="Arial" w:cs="Arial"/>
        </w:rPr>
        <w:tab/>
        <w:t>Utvrđuje se da su pristupili:</w:t>
      </w:r>
    </w:p>
    <w:p w:rsidR="00654A98" w:rsidP="00654A98" w:rsidRDefault="00654A98">
      <w:pPr>
        <w:jc w:val="both"/>
        <w:rPr>
          <w:rFonts w:ascii="Arial" w:hAnsi="Arial" w:cs="Arial"/>
        </w:rPr>
      </w:pPr>
    </w:p>
    <w:p w:rsidR="00DC4B25" w:rsidP="00875A29" w:rsidRDefault="00A96D21">
      <w:pPr>
        <w:ind w:firstLine="720"/>
        <w:jc w:val="both"/>
        <w:rPr>
          <w:rFonts w:ascii="Arial" w:hAnsi="Arial" w:cs="Arial"/>
        </w:rPr>
      </w:pPr>
      <w:r w:rsidRPr="00993669">
        <w:rPr>
          <w:rFonts w:ascii="Arial" w:hAnsi="Arial" w:cs="Arial"/>
        </w:rPr>
        <w:t xml:space="preserve">Za tužitelja: </w:t>
      </w:r>
      <w:r w:rsidR="00F2637D">
        <w:rPr>
          <w:rFonts w:ascii="Arial" w:hAnsi="Arial" w:cs="Arial"/>
        </w:rPr>
        <w:t xml:space="preserve">pun. Maja Gašić, </w:t>
      </w:r>
      <w:proofErr w:type="spellStart"/>
      <w:r w:rsidR="00F2637D">
        <w:rPr>
          <w:rFonts w:ascii="Arial" w:hAnsi="Arial" w:cs="Arial"/>
        </w:rPr>
        <w:t>odvj</w:t>
      </w:r>
      <w:proofErr w:type="spellEnd"/>
      <w:r w:rsidR="00F2637D">
        <w:rPr>
          <w:rFonts w:ascii="Arial" w:hAnsi="Arial" w:cs="Arial"/>
        </w:rPr>
        <w:t xml:space="preserve"> u ZOU Saša </w:t>
      </w:r>
      <w:proofErr w:type="spellStart"/>
      <w:r w:rsidR="00F2637D">
        <w:rPr>
          <w:rFonts w:ascii="Arial" w:hAnsi="Arial" w:cs="Arial"/>
        </w:rPr>
        <w:t>Poldan</w:t>
      </w:r>
      <w:proofErr w:type="spellEnd"/>
      <w:r w:rsidR="00F2637D">
        <w:rPr>
          <w:rFonts w:ascii="Arial" w:hAnsi="Arial" w:cs="Arial"/>
        </w:rPr>
        <w:t xml:space="preserve"> i dr., punomoć u spisu</w:t>
      </w:r>
    </w:p>
    <w:p w:rsidRPr="007D47EA" w:rsidR="00875A29" w:rsidP="00875A29" w:rsidRDefault="00875A29">
      <w:pPr>
        <w:ind w:firstLine="720"/>
        <w:jc w:val="both"/>
        <w:rPr>
          <w:rFonts w:ascii="Arial" w:hAnsi="Arial" w:cs="Arial"/>
        </w:rPr>
      </w:pPr>
    </w:p>
    <w:p w:rsidR="000759B9" w:rsidP="006E5658" w:rsidRDefault="00A96D21">
      <w:pPr>
        <w:ind w:firstLine="708"/>
        <w:jc w:val="both"/>
        <w:rPr>
          <w:rFonts w:ascii="Arial" w:hAnsi="Arial" w:cs="Arial"/>
        </w:rPr>
      </w:pPr>
      <w:r w:rsidRPr="00993669">
        <w:rPr>
          <w:rFonts w:ascii="Arial" w:hAnsi="Arial" w:cs="Arial"/>
        </w:rPr>
        <w:t xml:space="preserve">Za tuženika: </w:t>
      </w:r>
      <w:r w:rsidR="00F2637D">
        <w:rPr>
          <w:rFonts w:ascii="Arial" w:hAnsi="Arial" w:cs="Arial"/>
        </w:rPr>
        <w:t xml:space="preserve">pun. Ivana Smiljanić, odvjetnica u Rijeci, punomoć u spisu </w:t>
      </w:r>
    </w:p>
    <w:p w:rsidRPr="0057493C" w:rsidR="005D2A80" w:rsidP="00AB4541" w:rsidRDefault="005D2A80">
      <w:pPr>
        <w:jc w:val="both"/>
        <w:rPr>
          <w:rFonts w:ascii="Arial" w:hAnsi="Arial" w:cs="Arial"/>
          <w:b/>
        </w:rPr>
      </w:pPr>
    </w:p>
    <w:p w:rsidRPr="006E5658" w:rsidR="00AB4541" w:rsidP="00AB4541" w:rsidRDefault="00AB4541">
      <w:pPr>
        <w:ind w:firstLine="708"/>
        <w:jc w:val="both"/>
        <w:rPr>
          <w:rFonts w:ascii="Arial" w:hAnsi="Arial" w:cs="Arial"/>
        </w:rPr>
      </w:pPr>
      <w:r w:rsidRPr="006E5658">
        <w:rPr>
          <w:rFonts w:ascii="Arial" w:hAnsi="Arial" w:cs="Arial"/>
        </w:rPr>
        <w:tab/>
        <w:t xml:space="preserve">Upozoravaju se stranke da su dužne iznijeti činjenice na kojima temelje svoje zahtjeve i predložiti dokaze kojima se utvrđuju te činjenice, kao i da su dužne iznijeti činjenice i predložiti dokaze kojima pobijaju navode i dokaze protivnika (čl. </w:t>
      </w:r>
      <w:smartTag w:uri="urn:schemas-microsoft-com:office:smarttags" w:element="metricconverter">
        <w:smartTagPr>
          <w:attr w:name="ProductID" w:val="7. st"/>
        </w:smartTagPr>
        <w:r w:rsidRPr="006E5658">
          <w:rPr>
            <w:rFonts w:ascii="Arial" w:hAnsi="Arial" w:cs="Arial"/>
          </w:rPr>
          <w:t>7. st</w:t>
        </w:r>
      </w:smartTag>
      <w:r w:rsidRPr="006E5658">
        <w:rPr>
          <w:rFonts w:ascii="Arial" w:hAnsi="Arial" w:cs="Arial"/>
        </w:rPr>
        <w:t xml:space="preserve">. 1. i čl. </w:t>
      </w:r>
      <w:smartTag w:uri="urn:schemas-microsoft-com:office:smarttags" w:element="metricconverter">
        <w:smartTagPr>
          <w:attr w:name="ProductID" w:val="219. st"/>
        </w:smartTagPr>
        <w:r w:rsidRPr="006E5658">
          <w:rPr>
            <w:rFonts w:ascii="Arial" w:hAnsi="Arial" w:cs="Arial"/>
          </w:rPr>
          <w:t>219. st</w:t>
        </w:r>
      </w:smartTag>
      <w:r w:rsidRPr="006E5658">
        <w:rPr>
          <w:rFonts w:ascii="Arial" w:hAnsi="Arial" w:cs="Arial"/>
        </w:rPr>
        <w:t>. 1. i 2. ZPP-a).</w:t>
      </w:r>
    </w:p>
    <w:p w:rsidRPr="006E5658" w:rsidR="00AB4541" w:rsidP="00AB4541" w:rsidRDefault="00AB4541">
      <w:pPr>
        <w:jc w:val="both"/>
        <w:rPr>
          <w:rFonts w:ascii="Arial" w:hAnsi="Arial" w:cs="Arial"/>
        </w:rPr>
      </w:pPr>
    </w:p>
    <w:p w:rsidR="00AB4541" w:rsidP="00AB4541" w:rsidRDefault="00AB4541">
      <w:pPr>
        <w:ind w:firstLine="708"/>
        <w:jc w:val="both"/>
        <w:rPr>
          <w:rFonts w:ascii="Arial" w:hAnsi="Arial" w:cs="Arial"/>
        </w:rPr>
      </w:pPr>
      <w:r w:rsidRPr="006E5658">
        <w:rPr>
          <w:rFonts w:ascii="Arial" w:hAnsi="Arial" w:cs="Arial"/>
        </w:rPr>
        <w:t>Sud predlaže strankama da spor riješe sudskom nagodbom i</w:t>
      </w:r>
      <w:r w:rsidRPr="006E5658" w:rsidR="005A1C84">
        <w:rPr>
          <w:rFonts w:ascii="Arial" w:hAnsi="Arial" w:cs="Arial"/>
        </w:rPr>
        <w:t>li u postupku mirenja (čl. 288.a</w:t>
      </w:r>
      <w:r w:rsidRPr="006E5658">
        <w:rPr>
          <w:rFonts w:ascii="Arial" w:hAnsi="Arial" w:cs="Arial"/>
        </w:rPr>
        <w:t xml:space="preserve"> st. 1. u vezi s čl. 186. d ZPP-a). </w:t>
      </w:r>
    </w:p>
    <w:p w:rsidR="00011DEB" w:rsidP="00AB4541" w:rsidRDefault="00011DEB">
      <w:pPr>
        <w:ind w:firstLine="708"/>
        <w:jc w:val="both"/>
        <w:rPr>
          <w:rFonts w:ascii="Arial" w:hAnsi="Arial" w:cs="Arial"/>
        </w:rPr>
      </w:pPr>
    </w:p>
    <w:p w:rsidR="00011DEB" w:rsidP="00AB4541" w:rsidRDefault="00011DE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Stranke navode da u ovom trenutku otklanjaju mogućnost mirnog rješenja spora. </w:t>
      </w:r>
    </w:p>
    <w:p w:rsidR="00E44B0B" w:rsidP="00AB4541" w:rsidRDefault="00E44B0B">
      <w:pPr>
        <w:ind w:firstLine="708"/>
        <w:jc w:val="both"/>
        <w:rPr>
          <w:rFonts w:ascii="Arial" w:hAnsi="Arial" w:cs="Arial"/>
        </w:rPr>
      </w:pPr>
    </w:p>
    <w:p w:rsidR="00E44B0B" w:rsidP="00AB4541" w:rsidRDefault="00E44B0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spisu prileži </w:t>
      </w:r>
      <w:r w:rsidR="00F2637D">
        <w:rPr>
          <w:rFonts w:ascii="Arial" w:hAnsi="Arial" w:cs="Arial"/>
        </w:rPr>
        <w:t xml:space="preserve">podnesak tuženika od 24. veljače 2025., koji je tužitelju uredno otpremljen putem e-komunikacije. </w:t>
      </w:r>
    </w:p>
    <w:p w:rsidR="00E44B0B" w:rsidP="00875A29" w:rsidRDefault="00E44B0B">
      <w:pPr>
        <w:jc w:val="both"/>
        <w:rPr>
          <w:rFonts w:ascii="Arial" w:hAnsi="Arial" w:cs="Arial"/>
        </w:rPr>
      </w:pPr>
    </w:p>
    <w:p w:rsidRPr="00F2637D" w:rsidR="00E44B0B" w:rsidP="00AB4541" w:rsidRDefault="00E44B0B">
      <w:pPr>
        <w:ind w:firstLine="708"/>
        <w:jc w:val="both"/>
        <w:rPr>
          <w:rFonts w:ascii="Arial" w:hAnsi="Arial" w:cs="Arial"/>
        </w:rPr>
      </w:pPr>
      <w:r w:rsidRPr="00F2637D">
        <w:rPr>
          <w:rFonts w:ascii="Arial" w:hAnsi="Arial" w:cs="Arial"/>
        </w:rPr>
        <w:t xml:space="preserve">Sudac donosi </w:t>
      </w:r>
    </w:p>
    <w:p w:rsidRPr="00F2637D" w:rsidR="00E44B0B" w:rsidP="00AB4541" w:rsidRDefault="00E44B0B">
      <w:pPr>
        <w:ind w:firstLine="708"/>
        <w:jc w:val="both"/>
        <w:rPr>
          <w:rFonts w:ascii="Arial" w:hAnsi="Arial" w:cs="Arial"/>
        </w:rPr>
      </w:pPr>
    </w:p>
    <w:p w:rsidRPr="00F2637D" w:rsidR="00E44B0B" w:rsidP="00E44B0B" w:rsidRDefault="00E44B0B">
      <w:pPr>
        <w:jc w:val="center"/>
        <w:rPr>
          <w:rFonts w:ascii="Arial" w:hAnsi="Arial" w:cs="Arial"/>
        </w:rPr>
      </w:pPr>
      <w:r w:rsidRPr="00F2637D">
        <w:rPr>
          <w:rFonts w:ascii="Arial" w:hAnsi="Arial" w:cs="Arial"/>
        </w:rPr>
        <w:t>r j e š e n j e</w:t>
      </w:r>
    </w:p>
    <w:p w:rsidRPr="00F2637D" w:rsidR="00E44B0B" w:rsidP="00AB4541" w:rsidRDefault="00E44B0B">
      <w:pPr>
        <w:ind w:firstLine="708"/>
        <w:jc w:val="both"/>
        <w:rPr>
          <w:rFonts w:ascii="Arial" w:hAnsi="Arial" w:cs="Arial"/>
        </w:rPr>
      </w:pPr>
    </w:p>
    <w:p w:rsidRPr="00F2637D" w:rsidR="00E44B0B" w:rsidP="00AB4541" w:rsidRDefault="00E44B0B">
      <w:pPr>
        <w:ind w:firstLine="708"/>
        <w:jc w:val="both"/>
        <w:rPr>
          <w:rFonts w:ascii="Arial" w:hAnsi="Arial" w:cs="Arial"/>
        </w:rPr>
      </w:pPr>
      <w:r w:rsidRPr="00F2637D">
        <w:rPr>
          <w:rFonts w:ascii="Arial" w:hAnsi="Arial" w:cs="Arial"/>
        </w:rPr>
        <w:t xml:space="preserve">Uzeti </w:t>
      </w:r>
      <w:r w:rsidRPr="00F2637D" w:rsidR="00F2637D">
        <w:rPr>
          <w:rFonts w:ascii="Arial" w:hAnsi="Arial" w:cs="Arial"/>
        </w:rPr>
        <w:t xml:space="preserve">će se u obzir podnesak tuženika od 24. veljače 2025. </w:t>
      </w:r>
      <w:r w:rsidRPr="00F2637D">
        <w:rPr>
          <w:rFonts w:ascii="Arial" w:hAnsi="Arial" w:cs="Arial"/>
        </w:rPr>
        <w:t xml:space="preserve"> (čl. 299</w:t>
      </w:r>
      <w:r w:rsidRPr="00F2637D" w:rsidR="00F9051D">
        <w:rPr>
          <w:rFonts w:ascii="Arial" w:hAnsi="Arial" w:cs="Arial"/>
        </w:rPr>
        <w:t>.</w:t>
      </w:r>
      <w:r w:rsidRPr="00F2637D">
        <w:rPr>
          <w:rFonts w:ascii="Arial" w:hAnsi="Arial" w:cs="Arial"/>
        </w:rPr>
        <w:t>a st. 3. ZPP-a)</w:t>
      </w:r>
      <w:r w:rsidRPr="00F2637D" w:rsidR="00F9051D">
        <w:rPr>
          <w:rFonts w:ascii="Arial" w:hAnsi="Arial" w:cs="Arial"/>
        </w:rPr>
        <w:t>.</w:t>
      </w:r>
    </w:p>
    <w:p w:rsidR="000759B9" w:rsidP="000759B9" w:rsidRDefault="000759B9">
      <w:pPr>
        <w:jc w:val="both"/>
        <w:rPr>
          <w:rFonts w:ascii="Arial" w:hAnsi="Arial" w:cs="Arial"/>
        </w:rPr>
      </w:pPr>
    </w:p>
    <w:p w:rsidR="00875A29" w:rsidP="007B3EEF" w:rsidRDefault="009B090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</w:t>
      </w:r>
      <w:r w:rsidR="00821D39">
        <w:rPr>
          <w:rFonts w:ascii="Arial" w:hAnsi="Arial" w:cs="Arial"/>
        </w:rPr>
        <w:t>un. t</w:t>
      </w:r>
      <w:r w:rsidRPr="005D2A80" w:rsidR="00401808">
        <w:rPr>
          <w:rFonts w:ascii="Arial" w:hAnsi="Arial" w:cs="Arial"/>
        </w:rPr>
        <w:t>užitelj</w:t>
      </w:r>
      <w:r w:rsidR="00821D39">
        <w:rPr>
          <w:rFonts w:ascii="Arial" w:hAnsi="Arial" w:cs="Arial"/>
        </w:rPr>
        <w:t>a</w:t>
      </w:r>
      <w:r w:rsidRPr="005D2A80" w:rsidR="00401808">
        <w:rPr>
          <w:rFonts w:ascii="Arial" w:hAnsi="Arial" w:cs="Arial"/>
        </w:rPr>
        <w:t xml:space="preserve"> ustraje kod tužbe i tužbenog zahtjeva</w:t>
      </w:r>
      <w:r w:rsidR="00F2637D">
        <w:rPr>
          <w:rFonts w:ascii="Arial" w:hAnsi="Arial" w:cs="Arial"/>
        </w:rPr>
        <w:t xml:space="preserve">, kao i predloženih dokaza. Rješenje koje je dostavljeno od strane tuženika podneskom od 24. veljače 2025. je irelevantno za ovaj postupak utvrđenja prava vlasništva i </w:t>
      </w:r>
      <w:proofErr w:type="spellStart"/>
      <w:r w:rsidR="00F2637D">
        <w:rPr>
          <w:rFonts w:ascii="Arial" w:hAnsi="Arial" w:cs="Arial"/>
        </w:rPr>
        <w:t>izlučenja</w:t>
      </w:r>
      <w:proofErr w:type="spellEnd"/>
      <w:r w:rsidR="00F2637D">
        <w:rPr>
          <w:rFonts w:ascii="Arial" w:hAnsi="Arial" w:cs="Arial"/>
        </w:rPr>
        <w:t xml:space="preserve"> iz stečajne mase, budući se radi o rješenju kojim se samo odbija tužiteljev prijedlog za odgodu stečajnog postupka. </w:t>
      </w:r>
    </w:p>
    <w:p w:rsidR="00A07215" w:rsidP="00F2637D" w:rsidRDefault="00A07215">
      <w:pPr>
        <w:jc w:val="both"/>
        <w:rPr>
          <w:rFonts w:ascii="Arial" w:hAnsi="Arial" w:cs="Arial"/>
        </w:rPr>
      </w:pPr>
    </w:p>
    <w:p w:rsidR="00E44B0B" w:rsidP="00A07215" w:rsidRDefault="00821D3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t</w:t>
      </w:r>
      <w:r w:rsidR="00875A29">
        <w:rPr>
          <w:rFonts w:ascii="Arial" w:hAnsi="Arial" w:cs="Arial"/>
        </w:rPr>
        <w:t>uženika</w:t>
      </w:r>
      <w:r w:rsidR="00BC7164">
        <w:rPr>
          <w:rFonts w:ascii="Arial" w:hAnsi="Arial" w:cs="Arial"/>
        </w:rPr>
        <w:t xml:space="preserve"> ustraje kod</w:t>
      </w:r>
      <w:r w:rsidR="00F2637D">
        <w:rPr>
          <w:rFonts w:ascii="Arial" w:hAnsi="Arial" w:cs="Arial"/>
        </w:rPr>
        <w:t xml:space="preserve"> odgovora na tužbu te predlaže uvid u cjelokupni spis ovoga suda pod posl.br. St-635/2017.</w:t>
      </w:r>
    </w:p>
    <w:p w:rsidR="00783A62" w:rsidP="00A07215" w:rsidRDefault="00783A62">
      <w:pPr>
        <w:jc w:val="both"/>
        <w:rPr>
          <w:rFonts w:ascii="Arial" w:hAnsi="Arial" w:cs="Arial"/>
        </w:rPr>
      </w:pPr>
    </w:p>
    <w:p w:rsidRPr="004134FD" w:rsidR="00A07215" w:rsidP="00A07215" w:rsidRDefault="00A0721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Nakon što je strankama omogućeno izjasniti se o elementima Plana upravljanja postupkom (čl. 292.b ZPP-a), </w:t>
      </w:r>
      <w:r w:rsidRPr="004134FD">
        <w:rPr>
          <w:rFonts w:ascii="Arial" w:hAnsi="Arial" w:cs="Arial"/>
        </w:rPr>
        <w:t>sud</w:t>
      </w:r>
      <w:r>
        <w:rPr>
          <w:rFonts w:ascii="Arial" w:hAnsi="Arial" w:cs="Arial"/>
        </w:rPr>
        <w:t>ac</w:t>
      </w:r>
      <w:r w:rsidRPr="004134FD">
        <w:rPr>
          <w:rFonts w:ascii="Arial" w:hAnsi="Arial" w:cs="Arial"/>
        </w:rPr>
        <w:t xml:space="preserve"> donosi</w:t>
      </w:r>
    </w:p>
    <w:p w:rsidR="00A07215" w:rsidP="00A07215" w:rsidRDefault="00A07215">
      <w:pPr>
        <w:jc w:val="center"/>
        <w:rPr>
          <w:rFonts w:ascii="Arial" w:hAnsi="Arial" w:cs="Arial"/>
        </w:rPr>
      </w:pPr>
    </w:p>
    <w:p w:rsidRPr="004134FD" w:rsidR="00A07215" w:rsidP="00A07215" w:rsidRDefault="00A07215">
      <w:pPr>
        <w:jc w:val="center"/>
        <w:rPr>
          <w:rFonts w:ascii="Arial" w:hAnsi="Arial" w:cs="Arial"/>
        </w:rPr>
      </w:pPr>
      <w:r w:rsidRPr="004134FD">
        <w:rPr>
          <w:rFonts w:ascii="Arial" w:hAnsi="Arial" w:cs="Arial"/>
        </w:rPr>
        <w:t>r j e š e n</w:t>
      </w:r>
      <w:r>
        <w:rPr>
          <w:rFonts w:ascii="Arial" w:hAnsi="Arial" w:cs="Arial"/>
        </w:rPr>
        <w:t xml:space="preserve"> </w:t>
      </w:r>
      <w:r w:rsidRPr="004134FD">
        <w:rPr>
          <w:rFonts w:ascii="Arial" w:hAnsi="Arial" w:cs="Arial"/>
        </w:rPr>
        <w:t>j e</w:t>
      </w:r>
    </w:p>
    <w:p w:rsidRPr="004134FD" w:rsidR="00A07215" w:rsidP="00A07215" w:rsidRDefault="00A07215">
      <w:pPr>
        <w:ind w:firstLine="708"/>
        <w:jc w:val="both"/>
        <w:rPr>
          <w:rFonts w:ascii="Arial" w:hAnsi="Arial" w:cs="Arial"/>
        </w:rPr>
      </w:pPr>
    </w:p>
    <w:p w:rsidR="00A07215" w:rsidP="00A07215" w:rsidRDefault="00A07215">
      <w:pPr>
        <w:numPr>
          <w:ilvl w:val="0"/>
          <w:numId w:val="4"/>
        </w:numPr>
        <w:contextualSpacing/>
        <w:jc w:val="both"/>
        <w:rPr>
          <w:rFonts w:ascii="Arial" w:hAnsi="Arial" w:cs="Arial"/>
        </w:rPr>
      </w:pPr>
      <w:r w:rsidRPr="004134FD">
        <w:rPr>
          <w:rFonts w:ascii="Arial" w:hAnsi="Arial" w:cs="Arial"/>
        </w:rPr>
        <w:t>Zaključuje se prethodni postupa</w:t>
      </w:r>
      <w:r>
        <w:rPr>
          <w:rFonts w:ascii="Arial" w:hAnsi="Arial" w:cs="Arial"/>
        </w:rPr>
        <w:t>k.</w:t>
      </w:r>
    </w:p>
    <w:p w:rsidRPr="004134FD" w:rsidR="00A07215" w:rsidP="00A07215" w:rsidRDefault="00A07215">
      <w:pPr>
        <w:ind w:left="1428"/>
        <w:contextualSpacing/>
        <w:jc w:val="both"/>
        <w:rPr>
          <w:rFonts w:ascii="Arial" w:hAnsi="Arial" w:cs="Arial"/>
        </w:rPr>
      </w:pPr>
    </w:p>
    <w:p w:rsidRPr="00F9051D" w:rsidR="00A07215" w:rsidP="00F9051D" w:rsidRDefault="00A07215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 w:rsidRPr="00F9051D">
        <w:rPr>
          <w:rFonts w:ascii="Arial" w:hAnsi="Arial" w:cs="Arial"/>
        </w:rPr>
        <w:t xml:space="preserve">Sukladno čl. 292.a st. 3. ZPP-a izrađuje se plan upravljanja postupkom slijedećeg sadržaja: </w:t>
      </w:r>
    </w:p>
    <w:p w:rsidRPr="004134FD" w:rsidR="00A07215" w:rsidP="00A07215" w:rsidRDefault="00A07215">
      <w:pPr>
        <w:contextualSpacing/>
        <w:jc w:val="both"/>
        <w:rPr>
          <w:rFonts w:ascii="Arial" w:hAnsi="Arial" w:cs="Arial"/>
        </w:rPr>
      </w:pPr>
    </w:p>
    <w:p w:rsidR="00A07215" w:rsidP="00A07215" w:rsidRDefault="00A07215">
      <w:pPr>
        <w:numPr>
          <w:ilvl w:val="0"/>
          <w:numId w:val="5"/>
        </w:numPr>
        <w:ind w:left="1068"/>
        <w:contextualSpacing/>
        <w:jc w:val="both"/>
        <w:rPr>
          <w:rFonts w:ascii="Arial" w:hAnsi="Arial" w:cs="Arial"/>
        </w:rPr>
      </w:pPr>
      <w:r w:rsidRPr="00175328">
        <w:rPr>
          <w:rFonts w:ascii="Arial" w:hAnsi="Arial" w:cs="Arial"/>
        </w:rPr>
        <w:t>U ovoj pravnoj stvari sporn</w:t>
      </w:r>
      <w:r>
        <w:rPr>
          <w:rFonts w:ascii="Arial" w:hAnsi="Arial" w:cs="Arial"/>
        </w:rPr>
        <w:t>a je osnovanost osnove tužbenog zahtjeva.</w:t>
      </w:r>
    </w:p>
    <w:p w:rsidRPr="00175328" w:rsidR="00A07215" w:rsidP="00A07215" w:rsidRDefault="00A07215">
      <w:pPr>
        <w:contextualSpacing/>
        <w:jc w:val="both"/>
        <w:rPr>
          <w:rFonts w:ascii="Arial" w:hAnsi="Arial" w:cs="Arial"/>
        </w:rPr>
      </w:pPr>
    </w:p>
    <w:p w:rsidR="00F9051D" w:rsidP="00875A29" w:rsidRDefault="00F2637D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9051D" w:rsidR="00A07215">
        <w:rPr>
          <w:rFonts w:ascii="Arial" w:hAnsi="Arial" w:cs="Arial"/>
        </w:rPr>
        <w:t>ribaviti će se</w:t>
      </w:r>
      <w:r w:rsidR="00F905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spis ovoga suda pod posl.br. St-635/2017.</w:t>
      </w:r>
    </w:p>
    <w:p w:rsidRPr="00F2637D" w:rsidR="00F2637D" w:rsidP="00F2637D" w:rsidRDefault="00F2637D">
      <w:pPr>
        <w:pStyle w:val="Odlomakpopisa"/>
        <w:rPr>
          <w:rFonts w:ascii="Arial" w:hAnsi="Arial" w:cs="Arial"/>
        </w:rPr>
      </w:pPr>
    </w:p>
    <w:p w:rsidR="00F2637D" w:rsidP="00875A29" w:rsidRDefault="00F2637D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Službenim putem zatražiti će se spis Općinskog suda u Rijeci pod posl.br. P-525/2013.</w:t>
      </w:r>
    </w:p>
    <w:p w:rsidRPr="00875A29" w:rsidR="00875A29" w:rsidP="00875A29" w:rsidRDefault="00875A29">
      <w:pPr>
        <w:jc w:val="both"/>
        <w:rPr>
          <w:rFonts w:ascii="Arial" w:hAnsi="Arial" w:cs="Arial"/>
        </w:rPr>
      </w:pPr>
    </w:p>
    <w:p w:rsidR="00A07215" w:rsidP="00F9051D" w:rsidRDefault="00F9051D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Provesti će se dokaz uvidom u dokumentaciju koja se nalazi u spisu.</w:t>
      </w:r>
    </w:p>
    <w:p w:rsidRPr="00F9051D" w:rsidR="00F9051D" w:rsidP="00F9051D" w:rsidRDefault="00F9051D">
      <w:pPr>
        <w:pStyle w:val="Odlomakpopisa"/>
        <w:rPr>
          <w:rFonts w:ascii="Arial" w:hAnsi="Arial" w:cs="Arial"/>
        </w:rPr>
      </w:pPr>
    </w:p>
    <w:p w:rsidR="00875A29" w:rsidP="00724EC4" w:rsidRDefault="00F2637D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 w:rsidRPr="00F2637D">
        <w:rPr>
          <w:rFonts w:ascii="Arial" w:hAnsi="Arial" w:cs="Arial"/>
        </w:rPr>
        <w:t xml:space="preserve">Na slijedećem ročištu izvesti će se dokaz saslušanjem tužitelja. </w:t>
      </w:r>
    </w:p>
    <w:p w:rsidRPr="00F2637D" w:rsidR="00F2637D" w:rsidP="00F2637D" w:rsidRDefault="00F2637D">
      <w:pPr>
        <w:jc w:val="both"/>
        <w:rPr>
          <w:rFonts w:ascii="Arial" w:hAnsi="Arial" w:cs="Arial"/>
        </w:rPr>
      </w:pPr>
    </w:p>
    <w:p w:rsidRPr="007B49ED" w:rsidR="00A07215" w:rsidP="00A07215" w:rsidRDefault="00A07215">
      <w:pPr>
        <w:pStyle w:val="Odlomakpopisa"/>
        <w:numPr>
          <w:ilvl w:val="0"/>
          <w:numId w:val="5"/>
        </w:numPr>
        <w:ind w:left="1068"/>
        <w:jc w:val="both"/>
        <w:rPr>
          <w:rFonts w:ascii="Arial" w:hAnsi="Arial" w:cs="Arial"/>
        </w:rPr>
      </w:pPr>
      <w:r w:rsidRPr="007B49ED">
        <w:rPr>
          <w:rFonts w:ascii="Arial" w:hAnsi="Arial" w:cs="Arial"/>
        </w:rPr>
        <w:t>O izvođenju ostalih predloženih dokaza sud će odlučiti naknadno.</w:t>
      </w:r>
    </w:p>
    <w:p w:rsidRPr="007B49ED" w:rsidR="00A07215" w:rsidP="00A07215" w:rsidRDefault="00A07215">
      <w:pPr>
        <w:jc w:val="both"/>
        <w:rPr>
          <w:rFonts w:ascii="Arial" w:hAnsi="Arial" w:cs="Arial"/>
        </w:rPr>
      </w:pPr>
    </w:p>
    <w:p w:rsidRPr="007B49ED" w:rsidR="00A07215" w:rsidP="00A07215" w:rsidRDefault="00A07215">
      <w:pPr>
        <w:pStyle w:val="Odlomakpopisa"/>
        <w:numPr>
          <w:ilvl w:val="0"/>
          <w:numId w:val="5"/>
        </w:numPr>
        <w:ind w:left="1068"/>
        <w:jc w:val="both"/>
        <w:rPr>
          <w:rFonts w:ascii="Arial" w:hAnsi="Arial" w:cs="Arial"/>
        </w:rPr>
      </w:pPr>
      <w:r w:rsidRPr="007B49ED">
        <w:rPr>
          <w:rFonts w:ascii="Arial" w:hAnsi="Arial" w:cs="Arial"/>
        </w:rPr>
        <w:t>Ročište za glavnu raspravu</w:t>
      </w:r>
      <w:r w:rsidR="00F9051D">
        <w:rPr>
          <w:rFonts w:ascii="Arial" w:hAnsi="Arial" w:cs="Arial"/>
        </w:rPr>
        <w:t xml:space="preserve"> na kojem će se provesti dokaz saslušanjem </w:t>
      </w:r>
      <w:r w:rsidR="00F2637D">
        <w:rPr>
          <w:rFonts w:ascii="Arial" w:hAnsi="Arial" w:cs="Arial"/>
        </w:rPr>
        <w:t xml:space="preserve">tužitelja </w:t>
      </w:r>
      <w:r w:rsidRPr="007B49ED">
        <w:rPr>
          <w:rFonts w:ascii="Arial" w:hAnsi="Arial" w:cs="Arial"/>
        </w:rPr>
        <w:t>određuje se za dan</w:t>
      </w:r>
    </w:p>
    <w:p w:rsidRPr="007B49ED" w:rsidR="00A07215" w:rsidP="00A07215" w:rsidRDefault="00A07215">
      <w:pPr>
        <w:jc w:val="both"/>
        <w:rPr>
          <w:rFonts w:ascii="Arial" w:hAnsi="Arial" w:cs="Arial"/>
        </w:rPr>
      </w:pPr>
    </w:p>
    <w:p w:rsidRPr="00F53133" w:rsidR="00A07215" w:rsidP="00A07215" w:rsidRDefault="00F2637D">
      <w:pPr>
        <w:jc w:val="center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25. travnja 2025. u 9</w:t>
      </w:r>
      <w:r w:rsidR="00F9051D">
        <w:rPr>
          <w:rFonts w:ascii="Arial" w:hAnsi="Arial" w:cs="Arial"/>
          <w:i/>
          <w:u w:val="single"/>
        </w:rPr>
        <w:t>,30</w:t>
      </w:r>
      <w:r w:rsidR="00A07215">
        <w:rPr>
          <w:rFonts w:ascii="Arial" w:hAnsi="Arial" w:cs="Arial"/>
          <w:i/>
          <w:u w:val="single"/>
        </w:rPr>
        <w:t xml:space="preserve"> sati, </w:t>
      </w:r>
      <w:r w:rsidRPr="00F53133" w:rsidR="00A07215">
        <w:rPr>
          <w:rFonts w:ascii="Arial" w:hAnsi="Arial" w:cs="Arial"/>
          <w:i/>
          <w:u w:val="single"/>
        </w:rPr>
        <w:t>sudnica 7/I</w:t>
      </w:r>
    </w:p>
    <w:p w:rsidR="00A07215" w:rsidP="00A07215" w:rsidRDefault="00A07215">
      <w:pPr>
        <w:contextualSpacing/>
        <w:jc w:val="both"/>
        <w:rPr>
          <w:rFonts w:ascii="Arial" w:hAnsi="Arial" w:cs="Arial"/>
        </w:rPr>
      </w:pPr>
    </w:p>
    <w:p w:rsidRPr="002818B0" w:rsidR="00A07215" w:rsidP="00F2637D" w:rsidRDefault="00A07215">
      <w:pPr>
        <w:ind w:firstLine="708"/>
        <w:jc w:val="both"/>
        <w:rPr>
          <w:rFonts w:ascii="Arial" w:hAnsi="Arial" w:cs="Arial"/>
        </w:rPr>
      </w:pPr>
      <w:r w:rsidRPr="002818B0">
        <w:rPr>
          <w:rFonts w:ascii="Arial" w:hAnsi="Arial" w:cs="Arial"/>
        </w:rPr>
        <w:t>što prisutni primaju na znanje potpisom raspravnog zapisnika</w:t>
      </w:r>
      <w:r w:rsidR="00F2637D">
        <w:rPr>
          <w:rFonts w:ascii="Arial" w:hAnsi="Arial" w:cs="Arial"/>
        </w:rPr>
        <w:t xml:space="preserve"> i smatraju se uredno pozvanim, dok se poziv tužitelju upućuje putem njegovog punomoćnika temeljem čl. 268. st. 2. ZPP-a. </w:t>
      </w:r>
    </w:p>
    <w:p w:rsidR="00A07215" w:rsidP="00A07215" w:rsidRDefault="00A07215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07215" w:rsidP="00A07215" w:rsidRDefault="00F9051D">
      <w:pPr>
        <w:ind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A07215">
        <w:rPr>
          <w:rFonts w:ascii="Arial" w:hAnsi="Arial" w:cs="Arial"/>
        </w:rPr>
        <w:t>Slijedeća ročišta za glavnu raspravu odredit će se naknadno vodeći računa o razumnom trajanju postupka (čl. 292.a st. 5. ZPP-a).</w:t>
      </w:r>
    </w:p>
    <w:p w:rsidRPr="004134FD" w:rsidR="00A07215" w:rsidP="00A07215" w:rsidRDefault="00A07215">
      <w:pPr>
        <w:ind w:left="720"/>
        <w:contextualSpacing/>
        <w:rPr>
          <w:rFonts w:ascii="Arial" w:hAnsi="Arial" w:cs="Arial"/>
        </w:rPr>
      </w:pPr>
    </w:p>
    <w:p w:rsidRPr="007D47EA" w:rsidR="00A07215" w:rsidP="00A07215" w:rsidRDefault="00A0721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7D47EA">
        <w:rPr>
          <w:rFonts w:ascii="Arial" w:hAnsi="Arial" w:cs="Arial"/>
        </w:rPr>
        <w:t>risutni izjavljuju da su slušali glasno kazivanje zapisničaru i da nemaju prigovora na sadržaj zapisnika.</w:t>
      </w:r>
    </w:p>
    <w:p w:rsidRPr="00E56769" w:rsidR="00A07215" w:rsidP="00A07215" w:rsidRDefault="00A07215">
      <w:pPr>
        <w:jc w:val="both"/>
        <w:rPr>
          <w:rFonts w:ascii="Arial" w:hAnsi="Arial" w:cs="Arial"/>
        </w:rPr>
      </w:pPr>
    </w:p>
    <w:p w:rsidRPr="00722E9A" w:rsidR="00A07215" w:rsidP="00A07215" w:rsidRDefault="00A07215">
      <w:pPr>
        <w:jc w:val="center"/>
        <w:rPr>
          <w:rFonts w:ascii="Arial" w:hAnsi="Arial" w:cs="Arial"/>
        </w:rPr>
      </w:pPr>
      <w:r w:rsidRPr="00722E9A">
        <w:rPr>
          <w:rFonts w:ascii="Arial" w:hAnsi="Arial" w:cs="Arial"/>
        </w:rPr>
        <w:t>Dovršeno</w:t>
      </w:r>
      <w:r w:rsidR="00F2637D">
        <w:rPr>
          <w:rFonts w:ascii="Arial" w:hAnsi="Arial" w:cs="Arial"/>
        </w:rPr>
        <w:t xml:space="preserve"> u 9,36</w:t>
      </w:r>
      <w:r>
        <w:rPr>
          <w:rFonts w:ascii="Arial" w:hAnsi="Arial" w:cs="Arial"/>
        </w:rPr>
        <w:t xml:space="preserve"> sati </w:t>
      </w:r>
    </w:p>
    <w:p w:rsidR="00A07215" w:rsidP="00A07215" w:rsidRDefault="00A07215">
      <w:pPr>
        <w:rPr>
          <w:rFonts w:ascii="Arial" w:hAnsi="Arial" w:cs="Arial"/>
        </w:rPr>
      </w:pPr>
    </w:p>
    <w:p w:rsidRPr="00993669" w:rsidR="00F9051D" w:rsidP="00A07215" w:rsidRDefault="00F9051D">
      <w:pPr>
        <w:rPr>
          <w:rFonts w:ascii="Arial" w:hAnsi="Arial" w:cs="Arial"/>
        </w:rPr>
      </w:pPr>
    </w:p>
    <w:p w:rsidRPr="00993669" w:rsidR="00A07215" w:rsidP="00A07215" w:rsidRDefault="00A07215">
      <w:pPr>
        <w:rPr>
          <w:rFonts w:ascii="Arial" w:hAnsi="Arial" w:cs="Arial"/>
        </w:rPr>
      </w:pPr>
      <w:r w:rsidRPr="00993669">
        <w:rPr>
          <w:rFonts w:ascii="Arial" w:hAnsi="Arial" w:cs="Arial"/>
        </w:rPr>
        <w:lastRenderedPageBreak/>
        <w:t xml:space="preserve">                              </w:t>
      </w:r>
      <w:r w:rsidRPr="00993669">
        <w:rPr>
          <w:rFonts w:ascii="Arial" w:hAnsi="Arial" w:cs="Arial"/>
        </w:rPr>
        <w:tab/>
        <w:t xml:space="preserve">  </w:t>
      </w:r>
      <w:r w:rsidRPr="00993669"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</w:r>
      <w:r w:rsidRPr="009936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993669">
        <w:rPr>
          <w:rFonts w:ascii="Arial" w:hAnsi="Arial" w:cs="Arial"/>
        </w:rPr>
        <w:t xml:space="preserve"> SU</w:t>
      </w:r>
      <w:r>
        <w:rPr>
          <w:rFonts w:ascii="Arial" w:hAnsi="Arial" w:cs="Arial"/>
        </w:rPr>
        <w:t>TKINJA</w:t>
      </w:r>
      <w:r w:rsidRPr="00993669">
        <w:rPr>
          <w:rFonts w:ascii="Arial" w:hAnsi="Arial" w:cs="Arial"/>
        </w:rPr>
        <w:t xml:space="preserve">         </w:t>
      </w:r>
      <w:r w:rsidRPr="00993669">
        <w:rPr>
          <w:rFonts w:ascii="Arial" w:hAnsi="Arial" w:cs="Arial"/>
        </w:rPr>
        <w:tab/>
      </w:r>
      <w:r w:rsidRPr="00993669">
        <w:rPr>
          <w:rFonts w:ascii="Arial" w:hAnsi="Arial" w:cs="Arial"/>
        </w:rPr>
        <w:tab/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93669">
        <w:rPr>
          <w:rFonts w:ascii="Arial" w:hAnsi="Arial" w:cs="Arial"/>
        </w:rPr>
        <w:t xml:space="preserve">STRANKE </w:t>
      </w:r>
    </w:p>
    <w:p w:rsidR="00A07215" w:rsidP="00A07215" w:rsidRDefault="00A07215">
      <w:pPr>
        <w:rPr>
          <w:rFonts w:ascii="Arial" w:hAnsi="Arial" w:cs="Arial"/>
        </w:rPr>
      </w:pPr>
    </w:p>
    <w:p w:rsidRPr="00993669" w:rsidR="00A07215" w:rsidP="00A07215" w:rsidRDefault="00A07215">
      <w:pPr>
        <w:rPr>
          <w:rFonts w:ascii="Arial" w:hAnsi="Arial" w:cs="Arial"/>
        </w:rPr>
      </w:pPr>
    </w:p>
    <w:p w:rsidRPr="00993669" w:rsidR="00A07215" w:rsidP="00A07215" w:rsidRDefault="00A07215">
      <w:pPr>
        <w:rPr>
          <w:rFonts w:ascii="Arial" w:hAnsi="Arial" w:cs="Arial"/>
        </w:rPr>
      </w:pPr>
    </w:p>
    <w:p w:rsidR="00A07215" w:rsidP="00A07215" w:rsidRDefault="00A07215">
      <w:pPr>
        <w:rPr>
          <w:rFonts w:ascii="Arial" w:hAnsi="Arial" w:cs="Arial"/>
        </w:rPr>
      </w:pPr>
      <w:r w:rsidRPr="00993669">
        <w:rPr>
          <w:rFonts w:ascii="Arial" w:hAnsi="Arial" w:cs="Arial"/>
        </w:rPr>
        <w:t xml:space="preserve">                                 </w:t>
      </w:r>
      <w:r w:rsidRPr="009936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</w:t>
      </w:r>
      <w:r w:rsidRPr="00993669">
        <w:rPr>
          <w:rFonts w:ascii="Arial" w:hAnsi="Arial" w:cs="Arial"/>
        </w:rPr>
        <w:t xml:space="preserve">   ZAPISNIČAR</w:t>
      </w:r>
    </w:p>
    <w:p w:rsidRPr="000E4484" w:rsidR="00A07215" w:rsidP="00A07215" w:rsidRDefault="00A07215">
      <w:pPr>
        <w:jc w:val="both"/>
        <w:rPr>
          <w:rFonts w:ascii="Arial" w:hAnsi="Arial" w:cs="Arial"/>
        </w:rPr>
      </w:pPr>
    </w:p>
    <w:p w:rsidR="00AB4541" w:rsidP="007306AD" w:rsidRDefault="00AB4541">
      <w:pPr>
        <w:jc w:val="both"/>
        <w:rPr>
          <w:rFonts w:ascii="Arial" w:hAnsi="Arial" w:cs="Arial"/>
          <w:b/>
        </w:rPr>
      </w:pPr>
    </w:p>
    <w:sectPr w:rsidR="00AB4541" w:rsidSect="004D5DBC">
      <w:headerReference w:type="default" r:id="rId9"/>
      <w:footerReference w:type="default" r:id="rId10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16FEC" w:rsidP="00270867" w:rsidRDefault="00916FEC">
      <w:r>
        <w:separator/>
      </w:r>
    </w:p>
  </w:endnote>
  <w:endnote w:type="continuationSeparator" w:id="0">
    <w:p w:rsidR="00916FEC" w:rsidP="00270867" w:rsidRDefault="00916FE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78E2" w:rsidRDefault="007C78E2">
    <w:pPr>
      <w:pStyle w:val="Podnoje"/>
      <w:jc w:val="center"/>
    </w:pPr>
  </w:p>
  <w:p w:rsidR="007C78E2" w:rsidRDefault="007C78E2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16FEC" w:rsidP="00270867" w:rsidRDefault="00916FEC">
      <w:r>
        <w:separator/>
      </w:r>
    </w:p>
  </w:footnote>
  <w:footnote w:type="continuationSeparator" w:id="0">
    <w:p w:rsidR="00916FEC" w:rsidP="00270867" w:rsidRDefault="00916FE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266466932"/>
      <w:docPartObj>
        <w:docPartGallery w:val="Page Numbers (Top of Page)"/>
        <w:docPartUnique/>
      </w:docPartObj>
    </w:sdtPr>
    <w:sdtEndPr/>
    <w:sdtContent>
      <w:p w:rsidRPr="004D5DBC" w:rsidR="004D5DBC" w:rsidP="004D5DBC" w:rsidRDefault="004D5DBC">
        <w:pPr>
          <w:ind w:left="3600" w:firstLine="720"/>
          <w:jc w:val="center"/>
          <w:rPr>
            <w:rFonts w:ascii="Arial" w:hAnsi="Arial" w:cs="Arial"/>
          </w:rPr>
        </w:pPr>
        <w:r w:rsidRPr="004D5DBC">
          <w:rPr>
            <w:rFonts w:ascii="Arial" w:hAnsi="Arial" w:cs="Arial"/>
          </w:rPr>
          <w:fldChar w:fldCharType="begin"/>
        </w:r>
        <w:r w:rsidRPr="004D5DBC">
          <w:rPr>
            <w:rFonts w:ascii="Arial" w:hAnsi="Arial" w:cs="Arial"/>
          </w:rPr>
          <w:instrText>PAGE   \* MERGEFORMAT</w:instrText>
        </w:r>
        <w:r w:rsidRPr="004D5DBC">
          <w:rPr>
            <w:rFonts w:ascii="Arial" w:hAnsi="Arial" w:cs="Arial"/>
          </w:rPr>
          <w:fldChar w:fldCharType="separate"/>
        </w:r>
        <w:r w:rsidR="00E77B94">
          <w:rPr>
            <w:rFonts w:ascii="Arial" w:hAnsi="Arial" w:cs="Arial"/>
            <w:noProof/>
          </w:rPr>
          <w:t>3</w:t>
        </w:r>
        <w:r w:rsidRPr="004D5DBC">
          <w:rPr>
            <w:rFonts w:ascii="Arial" w:hAnsi="Arial" w:cs="Arial"/>
          </w:rPr>
          <w:fldChar w:fldCharType="end"/>
        </w:r>
        <w:r w:rsidR="00875A29">
          <w:rPr>
            <w:rFonts w:ascii="Arial" w:hAnsi="Arial" w:cs="Arial"/>
          </w:rPr>
          <w:tab/>
        </w:r>
        <w:r w:rsidR="00875A29">
          <w:rPr>
            <w:rFonts w:ascii="Arial" w:hAnsi="Arial" w:cs="Arial"/>
          </w:rPr>
          <w:tab/>
          <w:t xml:space="preserve">    Poslovni broj P-373</w:t>
        </w:r>
        <w:r w:rsidR="00142310">
          <w:rPr>
            <w:rFonts w:ascii="Arial" w:hAnsi="Arial" w:cs="Arial"/>
          </w:rPr>
          <w:t>/2024</w:t>
        </w:r>
        <w:r w:rsidR="00875A29">
          <w:rPr>
            <w:rFonts w:ascii="Arial" w:hAnsi="Arial" w:cs="Arial"/>
          </w:rPr>
          <w:t>-8</w:t>
        </w:r>
      </w:p>
      <w:p w:rsidR="004D5DBC" w:rsidRDefault="00916FEC">
        <w:pPr>
          <w:pStyle w:val="Zaglavlje"/>
          <w:jc w:val="center"/>
        </w:pPr>
      </w:p>
    </w:sdtContent>
  </w:sdt>
  <w:p w:rsidR="004D5DBC" w:rsidRDefault="004D5DBC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FD16BE"/>
    <w:multiLevelType w:val="hybridMultilevel"/>
    <w:tmpl w:val="C5D4070C"/>
    <w:lvl w:ilvl="0" w:tplc="1E6C84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508" w:hanging="360"/>
      </w:pPr>
    </w:lvl>
    <w:lvl w:ilvl="2" w:tplc="041A001B" w:tentative="true">
      <w:start w:val="1"/>
      <w:numFmt w:val="lowerRoman"/>
      <w:lvlText w:val="%3."/>
      <w:lvlJc w:val="right"/>
      <w:pPr>
        <w:ind w:left="3228" w:hanging="180"/>
      </w:pPr>
    </w:lvl>
    <w:lvl w:ilvl="3" w:tplc="041A000F" w:tentative="true">
      <w:start w:val="1"/>
      <w:numFmt w:val="decimal"/>
      <w:lvlText w:val="%4."/>
      <w:lvlJc w:val="left"/>
      <w:pPr>
        <w:ind w:left="3948" w:hanging="360"/>
      </w:pPr>
    </w:lvl>
    <w:lvl w:ilvl="4" w:tplc="041A0019" w:tentative="true">
      <w:start w:val="1"/>
      <w:numFmt w:val="lowerLetter"/>
      <w:lvlText w:val="%5."/>
      <w:lvlJc w:val="left"/>
      <w:pPr>
        <w:ind w:left="4668" w:hanging="360"/>
      </w:pPr>
    </w:lvl>
    <w:lvl w:ilvl="5" w:tplc="041A001B" w:tentative="true">
      <w:start w:val="1"/>
      <w:numFmt w:val="lowerRoman"/>
      <w:lvlText w:val="%6."/>
      <w:lvlJc w:val="right"/>
      <w:pPr>
        <w:ind w:left="5388" w:hanging="180"/>
      </w:pPr>
    </w:lvl>
    <w:lvl w:ilvl="6" w:tplc="041A000F" w:tentative="true">
      <w:start w:val="1"/>
      <w:numFmt w:val="decimal"/>
      <w:lvlText w:val="%7."/>
      <w:lvlJc w:val="left"/>
      <w:pPr>
        <w:ind w:left="6108" w:hanging="360"/>
      </w:pPr>
    </w:lvl>
    <w:lvl w:ilvl="7" w:tplc="041A0019" w:tentative="true">
      <w:start w:val="1"/>
      <w:numFmt w:val="lowerLetter"/>
      <w:lvlText w:val="%8."/>
      <w:lvlJc w:val="left"/>
      <w:pPr>
        <w:ind w:left="6828" w:hanging="360"/>
      </w:pPr>
    </w:lvl>
    <w:lvl w:ilvl="8" w:tplc="041A001B" w:tentative="true">
      <w:start w:val="1"/>
      <w:numFmt w:val="lowerRoman"/>
      <w:lvlText w:val="%9."/>
      <w:lvlJc w:val="right"/>
      <w:pPr>
        <w:ind w:left="7548" w:hanging="180"/>
      </w:pPr>
    </w:lvl>
  </w:abstractNum>
  <w:abstractNum w:abstractNumId="1">
    <w:nsid w:val="12114065"/>
    <w:multiLevelType w:val="hybridMultilevel"/>
    <w:tmpl w:val="5C9C3068"/>
    <w:lvl w:ilvl="0" w:tplc="8F6A3CA2">
      <w:start w:val="1"/>
      <w:numFmt w:val="upperRoman"/>
      <w:lvlText w:val="%1."/>
      <w:lvlJc w:val="left"/>
      <w:pPr>
        <w:tabs>
          <w:tab w:val="num" w:pos="1275"/>
        </w:tabs>
        <w:ind w:left="1275" w:hanging="735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4C80138"/>
    <w:multiLevelType w:val="hybridMultilevel"/>
    <w:tmpl w:val="1CFE8D7A"/>
    <w:lvl w:ilvl="0" w:tplc="B82E5A5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CF40AF"/>
    <w:multiLevelType w:val="hybridMultilevel"/>
    <w:tmpl w:val="CE68FF1E"/>
    <w:lvl w:ilvl="0" w:tplc="7F822D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831DDC"/>
    <w:multiLevelType w:val="hybridMultilevel"/>
    <w:tmpl w:val="AFF8465C"/>
    <w:lvl w:ilvl="0" w:tplc="4782B73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2DD3455"/>
    <w:multiLevelType w:val="hybridMultilevel"/>
    <w:tmpl w:val="180A89D6"/>
    <w:lvl w:ilvl="0" w:tplc="72CC6EC0">
      <w:start w:val="1"/>
      <w:numFmt w:val="decimal"/>
      <w:lvlText w:val="%1."/>
      <w:lvlJc w:val="left"/>
      <w:pPr>
        <w:ind w:left="1068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DD462E4"/>
    <w:multiLevelType w:val="hybridMultilevel"/>
    <w:tmpl w:val="2E168AF4"/>
    <w:lvl w:ilvl="0" w:tplc="3C5ABE22">
      <w:start w:val="1"/>
      <w:numFmt w:val="decimal"/>
      <w:lvlText w:val="%1."/>
      <w:lvlJc w:val="left"/>
      <w:pPr>
        <w:ind w:left="1080" w:hanging="360"/>
      </w:pPr>
      <w:rPr>
        <w:rFonts w:ascii="Arial" w:hAnsi="Arial" w:eastAsia="Times New Roman" w:cs="Arial"/>
        <w:b w:val="false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A63DC5"/>
    <w:multiLevelType w:val="hybridMultilevel"/>
    <w:tmpl w:val="C1F694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1C62BB"/>
    <w:multiLevelType w:val="hybridMultilevel"/>
    <w:tmpl w:val="09F8F0FE"/>
    <w:lvl w:ilvl="0" w:tplc="6A6401A8">
      <w:start w:val="2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i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FE04F08"/>
    <w:multiLevelType w:val="hybridMultilevel"/>
    <w:tmpl w:val="6DCC829A"/>
    <w:lvl w:ilvl="0" w:tplc="41642A3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0415896"/>
    <w:multiLevelType w:val="hybridMultilevel"/>
    <w:tmpl w:val="180A89D6"/>
    <w:lvl w:ilvl="0" w:tplc="72CC6EC0">
      <w:start w:val="1"/>
      <w:numFmt w:val="decimal"/>
      <w:lvlText w:val="%1."/>
      <w:lvlJc w:val="left"/>
      <w:pPr>
        <w:ind w:left="1068" w:hanging="360"/>
      </w:pPr>
      <w:rPr>
        <w:rFonts w:hint="default"/>
        <w:b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4AA268E"/>
    <w:multiLevelType w:val="hybridMultilevel"/>
    <w:tmpl w:val="B6320CAC"/>
    <w:lvl w:ilvl="0" w:tplc="244269A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C1D545D"/>
    <w:multiLevelType w:val="hybridMultilevel"/>
    <w:tmpl w:val="0F50F5AE"/>
    <w:lvl w:ilvl="0" w:tplc="572C83FE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094BC8"/>
    <w:multiLevelType w:val="hybridMultilevel"/>
    <w:tmpl w:val="578857A8"/>
    <w:lvl w:ilvl="0" w:tplc="5E80EC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A401E0"/>
    <w:multiLevelType w:val="hybridMultilevel"/>
    <w:tmpl w:val="C83424C4"/>
    <w:lvl w:ilvl="0" w:tplc="9E6C377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FBA57F5"/>
    <w:multiLevelType w:val="hybridMultilevel"/>
    <w:tmpl w:val="94761E8A"/>
    <w:lvl w:ilvl="0" w:tplc="846CC4B2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15"/>
  </w:num>
  <w:num w:numId="3">
    <w:abstractNumId w:val="7"/>
  </w:num>
  <w:num w:numId="4">
    <w:abstractNumId w:val="14"/>
  </w:num>
  <w:num w:numId="5">
    <w:abstractNumId w:val="6"/>
  </w:num>
  <w:num w:numId="6">
    <w:abstractNumId w:val="5"/>
  </w:num>
  <w:num w:numId="7">
    <w:abstractNumId w:val="1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3"/>
  </w:num>
  <w:num w:numId="11">
    <w:abstractNumId w:val="2"/>
  </w:num>
  <w:num w:numId="12">
    <w:abstractNumId w:val="12"/>
  </w:num>
  <w:num w:numId="13">
    <w:abstractNumId w:val="0"/>
  </w:num>
  <w:num w:numId="14">
    <w:abstractNumId w:val="11"/>
  </w:num>
  <w:num w:numId="15">
    <w:abstractNumId w:val="13"/>
  </w:num>
  <w:num w:numId="16">
    <w:abstractNumId w:val="4"/>
  </w:num>
  <w:num w:numId="17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proofState w:spelling="clean"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D21"/>
    <w:rsid w:val="00011DEB"/>
    <w:rsid w:val="0002474B"/>
    <w:rsid w:val="00033BC0"/>
    <w:rsid w:val="000360BC"/>
    <w:rsid w:val="00044C2D"/>
    <w:rsid w:val="00053952"/>
    <w:rsid w:val="000759B9"/>
    <w:rsid w:val="00075F24"/>
    <w:rsid w:val="000800BF"/>
    <w:rsid w:val="00082553"/>
    <w:rsid w:val="000826C7"/>
    <w:rsid w:val="00084D94"/>
    <w:rsid w:val="000A5562"/>
    <w:rsid w:val="000B6C5A"/>
    <w:rsid w:val="000B7CB7"/>
    <w:rsid w:val="000D433F"/>
    <w:rsid w:val="0010079C"/>
    <w:rsid w:val="00140132"/>
    <w:rsid w:val="00142310"/>
    <w:rsid w:val="001554A2"/>
    <w:rsid w:val="00173FEB"/>
    <w:rsid w:val="00185D98"/>
    <w:rsid w:val="001971A3"/>
    <w:rsid w:val="001A6E30"/>
    <w:rsid w:val="001B2512"/>
    <w:rsid w:val="001B4EFD"/>
    <w:rsid w:val="001C11FC"/>
    <w:rsid w:val="001C42EF"/>
    <w:rsid w:val="001E1D9F"/>
    <w:rsid w:val="001F0563"/>
    <w:rsid w:val="00200A38"/>
    <w:rsid w:val="0020271D"/>
    <w:rsid w:val="00215569"/>
    <w:rsid w:val="0022073D"/>
    <w:rsid w:val="002324DB"/>
    <w:rsid w:val="0023597C"/>
    <w:rsid w:val="00237538"/>
    <w:rsid w:val="0024383E"/>
    <w:rsid w:val="00245BE1"/>
    <w:rsid w:val="00255099"/>
    <w:rsid w:val="00263452"/>
    <w:rsid w:val="00270867"/>
    <w:rsid w:val="002734DF"/>
    <w:rsid w:val="00275AEB"/>
    <w:rsid w:val="00276F97"/>
    <w:rsid w:val="00292B89"/>
    <w:rsid w:val="002A0930"/>
    <w:rsid w:val="002A30B0"/>
    <w:rsid w:val="002B2ECF"/>
    <w:rsid w:val="002C329E"/>
    <w:rsid w:val="002D48E4"/>
    <w:rsid w:val="002E784D"/>
    <w:rsid w:val="002F24B5"/>
    <w:rsid w:val="00321774"/>
    <w:rsid w:val="00324FF3"/>
    <w:rsid w:val="00326FB1"/>
    <w:rsid w:val="003317CD"/>
    <w:rsid w:val="00340764"/>
    <w:rsid w:val="00341FA6"/>
    <w:rsid w:val="0034532D"/>
    <w:rsid w:val="00353EA4"/>
    <w:rsid w:val="00355F05"/>
    <w:rsid w:val="0036205C"/>
    <w:rsid w:val="00381445"/>
    <w:rsid w:val="00384859"/>
    <w:rsid w:val="003A221B"/>
    <w:rsid w:val="003E455F"/>
    <w:rsid w:val="003F27B8"/>
    <w:rsid w:val="003F71B4"/>
    <w:rsid w:val="00401808"/>
    <w:rsid w:val="00402BDA"/>
    <w:rsid w:val="004134FD"/>
    <w:rsid w:val="0041377C"/>
    <w:rsid w:val="00415419"/>
    <w:rsid w:val="0042760C"/>
    <w:rsid w:val="00431146"/>
    <w:rsid w:val="00431B0D"/>
    <w:rsid w:val="00440D9D"/>
    <w:rsid w:val="0046080A"/>
    <w:rsid w:val="004616D3"/>
    <w:rsid w:val="00464C8E"/>
    <w:rsid w:val="00466EA7"/>
    <w:rsid w:val="004766EE"/>
    <w:rsid w:val="00487CE2"/>
    <w:rsid w:val="004B7083"/>
    <w:rsid w:val="004D5DBC"/>
    <w:rsid w:val="004D7854"/>
    <w:rsid w:val="004E3F75"/>
    <w:rsid w:val="004F1002"/>
    <w:rsid w:val="00517075"/>
    <w:rsid w:val="00527DC5"/>
    <w:rsid w:val="00537313"/>
    <w:rsid w:val="00553EC4"/>
    <w:rsid w:val="00557365"/>
    <w:rsid w:val="00560B30"/>
    <w:rsid w:val="00564E25"/>
    <w:rsid w:val="0057493C"/>
    <w:rsid w:val="00580FC6"/>
    <w:rsid w:val="0059070E"/>
    <w:rsid w:val="00593308"/>
    <w:rsid w:val="00596DF4"/>
    <w:rsid w:val="005A1C84"/>
    <w:rsid w:val="005A4AF0"/>
    <w:rsid w:val="005B3D28"/>
    <w:rsid w:val="005B57E0"/>
    <w:rsid w:val="005D2A80"/>
    <w:rsid w:val="005D42E1"/>
    <w:rsid w:val="005D7B1A"/>
    <w:rsid w:val="005D7EF4"/>
    <w:rsid w:val="005F2846"/>
    <w:rsid w:val="005F2BFD"/>
    <w:rsid w:val="005F53CA"/>
    <w:rsid w:val="0060135B"/>
    <w:rsid w:val="00603981"/>
    <w:rsid w:val="00607E1D"/>
    <w:rsid w:val="00616313"/>
    <w:rsid w:val="006216FA"/>
    <w:rsid w:val="00627D9F"/>
    <w:rsid w:val="00631E8C"/>
    <w:rsid w:val="0063712E"/>
    <w:rsid w:val="00643345"/>
    <w:rsid w:val="0064342B"/>
    <w:rsid w:val="00652237"/>
    <w:rsid w:val="00652A20"/>
    <w:rsid w:val="006545F0"/>
    <w:rsid w:val="00654A98"/>
    <w:rsid w:val="00665AFB"/>
    <w:rsid w:val="006757B8"/>
    <w:rsid w:val="00677F8D"/>
    <w:rsid w:val="00684FE8"/>
    <w:rsid w:val="006A3A68"/>
    <w:rsid w:val="006B5494"/>
    <w:rsid w:val="006D6506"/>
    <w:rsid w:val="006E2D2B"/>
    <w:rsid w:val="006E5658"/>
    <w:rsid w:val="007043CF"/>
    <w:rsid w:val="00705083"/>
    <w:rsid w:val="00722D62"/>
    <w:rsid w:val="007306AD"/>
    <w:rsid w:val="00745AD2"/>
    <w:rsid w:val="00751604"/>
    <w:rsid w:val="00756CD6"/>
    <w:rsid w:val="00773DB0"/>
    <w:rsid w:val="00783A62"/>
    <w:rsid w:val="007848D5"/>
    <w:rsid w:val="0079546A"/>
    <w:rsid w:val="007A5E37"/>
    <w:rsid w:val="007B3EEF"/>
    <w:rsid w:val="007C78E2"/>
    <w:rsid w:val="007D04E0"/>
    <w:rsid w:val="007D47EA"/>
    <w:rsid w:val="007E4F23"/>
    <w:rsid w:val="007E67C1"/>
    <w:rsid w:val="00821D39"/>
    <w:rsid w:val="00847E9D"/>
    <w:rsid w:val="00852100"/>
    <w:rsid w:val="00852E77"/>
    <w:rsid w:val="00860AF3"/>
    <w:rsid w:val="00863220"/>
    <w:rsid w:val="00863328"/>
    <w:rsid w:val="00874032"/>
    <w:rsid w:val="00875A29"/>
    <w:rsid w:val="008835E7"/>
    <w:rsid w:val="0088460E"/>
    <w:rsid w:val="008848A3"/>
    <w:rsid w:val="00887C8E"/>
    <w:rsid w:val="00894811"/>
    <w:rsid w:val="008B71F1"/>
    <w:rsid w:val="008C055B"/>
    <w:rsid w:val="008C366E"/>
    <w:rsid w:val="008F1749"/>
    <w:rsid w:val="008F587F"/>
    <w:rsid w:val="009058E1"/>
    <w:rsid w:val="00916FEC"/>
    <w:rsid w:val="00930BD4"/>
    <w:rsid w:val="009422A9"/>
    <w:rsid w:val="00960147"/>
    <w:rsid w:val="00960600"/>
    <w:rsid w:val="00991A8E"/>
    <w:rsid w:val="00993669"/>
    <w:rsid w:val="00993779"/>
    <w:rsid w:val="009B0902"/>
    <w:rsid w:val="009B0DC2"/>
    <w:rsid w:val="009C352D"/>
    <w:rsid w:val="009F26C9"/>
    <w:rsid w:val="009F4D2D"/>
    <w:rsid w:val="009F5AC6"/>
    <w:rsid w:val="00A07215"/>
    <w:rsid w:val="00A1285E"/>
    <w:rsid w:val="00A425DA"/>
    <w:rsid w:val="00A51C02"/>
    <w:rsid w:val="00A619DB"/>
    <w:rsid w:val="00A74DD2"/>
    <w:rsid w:val="00A77D92"/>
    <w:rsid w:val="00A81575"/>
    <w:rsid w:val="00A84531"/>
    <w:rsid w:val="00A86FE7"/>
    <w:rsid w:val="00A87A1A"/>
    <w:rsid w:val="00A96D21"/>
    <w:rsid w:val="00AB1197"/>
    <w:rsid w:val="00AB4541"/>
    <w:rsid w:val="00AB61CB"/>
    <w:rsid w:val="00AC1F6B"/>
    <w:rsid w:val="00AC2B4C"/>
    <w:rsid w:val="00AC789D"/>
    <w:rsid w:val="00AD0AC0"/>
    <w:rsid w:val="00B04BD8"/>
    <w:rsid w:val="00B0743D"/>
    <w:rsid w:val="00B12A7F"/>
    <w:rsid w:val="00B173EF"/>
    <w:rsid w:val="00B208CB"/>
    <w:rsid w:val="00B20972"/>
    <w:rsid w:val="00B21B82"/>
    <w:rsid w:val="00B310E9"/>
    <w:rsid w:val="00B43812"/>
    <w:rsid w:val="00B57CF6"/>
    <w:rsid w:val="00B72E31"/>
    <w:rsid w:val="00BB2258"/>
    <w:rsid w:val="00BC0E41"/>
    <w:rsid w:val="00BC3541"/>
    <w:rsid w:val="00BC5F03"/>
    <w:rsid w:val="00BC7164"/>
    <w:rsid w:val="00BD579F"/>
    <w:rsid w:val="00BE0985"/>
    <w:rsid w:val="00BE4378"/>
    <w:rsid w:val="00BE7ED1"/>
    <w:rsid w:val="00BF0C79"/>
    <w:rsid w:val="00C1350C"/>
    <w:rsid w:val="00C23D7D"/>
    <w:rsid w:val="00C2569A"/>
    <w:rsid w:val="00C36039"/>
    <w:rsid w:val="00C46098"/>
    <w:rsid w:val="00C53AFD"/>
    <w:rsid w:val="00C60288"/>
    <w:rsid w:val="00C64CD7"/>
    <w:rsid w:val="00C81994"/>
    <w:rsid w:val="00C95881"/>
    <w:rsid w:val="00CA71B3"/>
    <w:rsid w:val="00CB45F5"/>
    <w:rsid w:val="00CB4783"/>
    <w:rsid w:val="00CB4A20"/>
    <w:rsid w:val="00CC389D"/>
    <w:rsid w:val="00CD05D0"/>
    <w:rsid w:val="00CD7CD1"/>
    <w:rsid w:val="00CE0E9F"/>
    <w:rsid w:val="00D17DA7"/>
    <w:rsid w:val="00D3313F"/>
    <w:rsid w:val="00D366B2"/>
    <w:rsid w:val="00D41952"/>
    <w:rsid w:val="00D62A38"/>
    <w:rsid w:val="00D62E14"/>
    <w:rsid w:val="00D648F6"/>
    <w:rsid w:val="00D70EE2"/>
    <w:rsid w:val="00D71BE6"/>
    <w:rsid w:val="00D8050E"/>
    <w:rsid w:val="00DB118F"/>
    <w:rsid w:val="00DC33FA"/>
    <w:rsid w:val="00DC4B25"/>
    <w:rsid w:val="00DE635A"/>
    <w:rsid w:val="00E045A1"/>
    <w:rsid w:val="00E33678"/>
    <w:rsid w:val="00E400A9"/>
    <w:rsid w:val="00E44B0B"/>
    <w:rsid w:val="00E47449"/>
    <w:rsid w:val="00E6093F"/>
    <w:rsid w:val="00E6572F"/>
    <w:rsid w:val="00E770C9"/>
    <w:rsid w:val="00E77B94"/>
    <w:rsid w:val="00E80194"/>
    <w:rsid w:val="00E82760"/>
    <w:rsid w:val="00E85C12"/>
    <w:rsid w:val="00EC2C9D"/>
    <w:rsid w:val="00EC4135"/>
    <w:rsid w:val="00EE41AD"/>
    <w:rsid w:val="00EE7072"/>
    <w:rsid w:val="00EE7C3E"/>
    <w:rsid w:val="00EF0C10"/>
    <w:rsid w:val="00EF122F"/>
    <w:rsid w:val="00F2637D"/>
    <w:rsid w:val="00F35E88"/>
    <w:rsid w:val="00F3704C"/>
    <w:rsid w:val="00F9051D"/>
    <w:rsid w:val="00FA2034"/>
    <w:rsid w:val="00FA4766"/>
    <w:rsid w:val="00FA4D52"/>
    <w:rsid w:val="00FC0BCF"/>
    <w:rsid w:val="00FC5F10"/>
    <w:rsid w:val="00FD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5:docId w15:val="{103654EC-0263-4F21-9617-E419B14B13D8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96D21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08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0867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2708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70867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4F100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E2D2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E2D2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2D2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2D2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2D2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semiHidden/>
    <w:unhideWhenUsed/>
    <w:rsid w:val="007B3EE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7B3EEF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rsid w:val="00BB225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107</izvorni_sadrzaj>
    <derivirana_varijabla naziv="DomainObject.Prostorija.Naziv_1">Soba 107</derivirana_varijabla>
  </DomainObject.Prostorija.Naziv>
  <DomainObject.Prostorija.Oznaka>
    <izvorni_sadrzaj>107</izvorni_sadrzaj>
    <derivirana_varijabla naziv="DomainObject.Prostorija.Oznaka_1">107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2025.</izvorni_sadrzaj>
    <derivirana_varijabla naziv="DomainObject.StvarniPocetakDatum_1">27. veljače 2025.</derivirana_varijabla>
  </DomainObject.StvarniPocetakDatum>
  <DomainObject.StvarniZavrsetakDatum>
    <izvorni_sadrzaj>27. veljače 2025.</izvorni_sadrzaj>
    <derivirana_varijabla naziv="DomainObject.StvarniZavrsetakDatum_1">27. veljače 2025.</derivirana_varijabla>
  </DomainObject.StvarniZavrsetakDatum>
  <DomainObject.PlaniraniZavrsetakDatum>
    <izvorni_sadrzaj>27. veljače 2025.</izvorni_sadrzaj>
    <derivirana_varijabla naziv="DomainObject.PlaniraniZavrsetakDatum_1">27. veljače 2025.</derivirana_varijabla>
  </DomainObject.PlaniraniZavrsetakDatum>
  <DomainObject.PlaniraniPocetakDatum>
    <izvorni_sadrzaj>27. veljače 2025.</izvorni_sadrzaj>
    <derivirana_varijabla naziv="DomainObject.PlaniraniPocetakDatum_1">27. veljače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09:36</izvorni_sadrzaj>
    <derivirana_varijabla naziv="DomainObject.StvarniZavrsetakVrijeme_1">09:36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27. veljače 2025.</izvorni_sadrzaj>
    <derivirana_varijabla naziv="DomainObject.Zapisnik.DatumKreiranja_1">27. veljače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P-373/2024-8</izvorni_sadrzaj>
    <derivirana_varijabla naziv="DomainObject.Zapisnik.Oznaka_1">P-373/2024-8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2024.</izvorni_sadrzaj>
    <derivirana_varijabla naziv="DomainObject.Predmet.DatumOsnivanja_1">26.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1327.01</izvorni_sadrzaj>
    <derivirana_varijabla naziv="DomainObject.Predmet.InicijalnaVrijednost_1">1327.01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P-373/2024</izvorni_sadrzaj>
    <derivirana_varijabla naziv="DomainObject.Predmet.OznakaBroj_1">P-373/2024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I. B. NEKRETNINE d. o. o. zastupanog po punomoćniku Ivana Smiljanić</izvorni_sadrzaj>
    <derivirana_varijabla naziv="DomainObject.Predmet.ProtustrankaFormated_1">  Stečajna masa iza I. B. NEKRETNINE d. o. o. zastupanog po punomoćniku Ivana Smiljanić</derivirana_varijabla>
  </DomainObject.Predmet.ProtustrankaFormated>
  <DomainObject.Predmet.ProtustrankaFormatedOIB>
    <izvorni_sadrzaj>  Stečajna masa iza I. B. NEKRETNINE d. o. o., OIB 63729325670 zastupanog po punomoćniku Ivana Smiljanić</izvorni_sadrzaj>
    <derivirana_varijabla naziv="DomainObject.Predmet.ProtustrankaFormatedOIB_1">  Stečajna masa iza I. B. NEKRETNINE d. o. o., OIB 63729325670 zastupanog po punomoćniku Ivana Smiljanić</derivirana_varijabla>
  </DomainObject.Predmet.ProtustrankaFormatedOIB>
  <DomainObject.Predmet.ProtustrankaFormatedWithAdress>
    <izvorni_sadrzaj> Stečajna masa iza I. B. NEKRETNINE d. o. o., Soboli 10, 51219 Čavle zastupanog po punomoćniku Ivana Smiljanić</izvorni_sadrzaj>
    <derivirana_varijabla naziv="DomainObject.Predmet.ProtustrankaFormatedWithAdress_1"> Stečajna masa iza I. B. NEKRETNINE d. o. o., Soboli 10, 51219 Čavle zastupanog po punomoćniku Ivana Smiljanić</derivirana_varijabla>
  </DomainObject.Predmet.ProtustrankaFormatedWithAdress>
  <DomainObject.Predmet.ProtustrankaFormatedWithAdressOIB>
    <izvorni_sadrzaj> Stečajna masa iza I. B. NEKRETNINE d. o. o., OIB 63729325670, Soboli 10, 51219 Čavle zastupanog po punomoćniku Ivana Smiljanić</izvorni_sadrzaj>
    <derivirana_varijabla naziv="DomainObject.Predmet.ProtustrankaFormatedWithAdressOIB_1"> Stečajna masa iza I. B. NEKRETNINE d. o. o., OIB 63729325670, Soboli 10, 51219 Čavle zastupanog po punomoćniku Ivana Smiljanić</derivirana_varijabla>
  </DomainObject.Predmet.ProtustrankaFormatedWithAdressOIB>
  <DomainObject.Predmet.ProtustrankaWithAdress>
    <izvorni_sadrzaj>Stečajna masa iza I. B. NEKRETNINE d. o. o. Soboli 10, 51219 Čavle</izvorni_sadrzaj>
    <derivirana_varijabla naziv="DomainObject.Predmet.ProtustrankaWithAdress_1">Stečajna masa iza I. B. NEKRETNINE d. o. o. Soboli 10, 51219 Čavle</derivirana_varijabla>
  </DomainObject.Predmet.ProtustrankaWithAdress>
  <DomainObject.Predmet.ProtustrankaWithAdressOIB>
    <izvorni_sadrzaj>Stečajna masa iza I. B. NEKRETNINE d. o. o., OIB 63729325670, Soboli 10, 51219 Čavle</izvorni_sadrzaj>
    <derivirana_varijabla naziv="DomainObject.Predmet.ProtustrankaWithAdressOIB_1">Stečajna masa iza I. B. NEKRETNINE d. o. o., OIB 63729325670, Soboli 10, 51219 Čavle</derivirana_varijabla>
  </DomainObject.Predmet.ProtustrankaWithAdressOIB>
  <DomainObject.Predmet.ProtustrankaNazivFormated>
    <izvorni_sadrzaj>Stečajna masa iza I. B. NEKRETNINE d. o. o.</izvorni_sadrzaj>
    <derivirana_varijabla naziv="DomainObject.Predmet.ProtustrankaNazivFormated_1">Stečajna masa iza I. B. NEKRETNINE d. o. o.</derivirana_varijabla>
  </DomainObject.Predmet.ProtustrankaNazivFormated>
  <DomainObject.Predmet.ProtustrankaNazivFormatedOIB>
    <izvorni_sadrzaj>Stečajna masa iza I. B. NEKRETNINE d. o. o., OIB 63729325670</izvorni_sadrzaj>
    <derivirana_varijabla naziv="DomainObject.Predmet.ProtustrankaNazivFormatedOIB_1">Stečajna masa iza I. B. NEKRETNINE d. o. o., OIB 63729325670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3 - Muždeka Funčić</izvorni_sadrzaj>
    <derivirana_varijabla naziv="DomainObject.Predmet.Referada.Naziv_1">Referada 3 - Muždeka Funčić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Patrizia Muždeka Funčić</izvorni_sadrzaj>
    <derivirana_varijabla naziv="DomainObject.Predmet.Referada.Sudac_1">Patrizia Muždeka Funčić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Edin Delibegović zastupanog po punomoćniku Saša Poldan</izvorni_sadrzaj>
    <derivirana_varijabla naziv="DomainObject.Predmet.StrankaFormated_1">  Edin Delibegović zastupanog po punomoćniku Saša Poldan</derivirana_varijabla>
  </DomainObject.Predmet.StrankaFormated>
  <DomainObject.Predmet.StrankaFormatedOIB>
    <izvorni_sadrzaj>  Edin Delibegović, OIB 55110047297 zastupanog po punomoćniku Saša Poldan</izvorni_sadrzaj>
    <derivirana_varijabla naziv="DomainObject.Predmet.StrankaFormatedOIB_1">  Edin Delibegović, OIB 55110047297 zastupanog po punomoćniku Saša Poldan</derivirana_varijabla>
  </DomainObject.Predmet.StrankaFormatedOIB>
  <DomainObject.Predmet.StrankaFormatedWithAdress>
    <izvorni_sadrzaj> Edin Delibegović, RUBEŠI 10E, 51215 Kastav zastupanog po punomoćniku Saša Poldan</izvorni_sadrzaj>
    <derivirana_varijabla naziv="DomainObject.Predmet.StrankaFormatedWithAdress_1"> Edin Delibegović, RUBEŠI 10E, 51215 Kastav zastupanog po punomoćniku Saša Poldan</derivirana_varijabla>
  </DomainObject.Predmet.StrankaFormatedWithAdress>
  <DomainObject.Predmet.StrankaFormatedWithAdressOIB>
    <izvorni_sadrzaj> Edin Delibegović, OIB 55110047297, RUBEŠI 10E, 51215 Kastav zastupanog po punomoćniku Saša Poldan</izvorni_sadrzaj>
    <derivirana_varijabla naziv="DomainObject.Predmet.StrankaFormatedWithAdressOIB_1"> Edin Delibegović, OIB 55110047297, RUBEŠI 10E, 51215 Kastav zastupanog po punomoćniku Saša Poldan</derivirana_varijabla>
  </DomainObject.Predmet.StrankaFormatedWithAdressOIB>
  <DomainObject.Predmet.StrankaWithAdress>
    <izvorni_sadrzaj>Edin Delibegović RUBEŠI 10E,51215 Kastav</izvorni_sadrzaj>
    <derivirana_varijabla naziv="DomainObject.Predmet.StrankaWithAdress_1">Edin Delibegović RUBEŠI 10E,51215 Kastav</derivirana_varijabla>
  </DomainObject.Predmet.StrankaWithAdress>
  <DomainObject.Predmet.StrankaWithAdressOIB>
    <izvorni_sadrzaj>Edin Delibegović, OIB 55110047297, RUBEŠI 10E,51215 Kastav</izvorni_sadrzaj>
    <derivirana_varijabla naziv="DomainObject.Predmet.StrankaWithAdressOIB_1">Edin Delibegović, OIB 55110047297, RUBEŠI 10E,51215 Kastav</derivirana_varijabla>
  </DomainObject.Predmet.StrankaWithAdressOIB>
  <DomainObject.Predmet.StrankaNazivFormated>
    <izvorni_sadrzaj>Edin Delibegović</izvorni_sadrzaj>
    <derivirana_varijabla naziv="DomainObject.Predmet.StrankaNazivFormated_1">Edin Delibegović</derivirana_varijabla>
  </DomainObject.Predmet.StrankaNazivFormated>
  <DomainObject.Predmet.StrankaNazivFormatedOIB>
    <izvorni_sadrzaj>Edin Delibegović, OIB 55110047297</izvorni_sadrzaj>
    <derivirana_varijabla naziv="DomainObject.Predmet.StrankaNazivFormatedOIB_1">Edin Delibegović, OIB 55110047297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3 - Muždeka Funčić</izvorni_sadrzaj>
    <derivirana_varijabla naziv="DomainObject.Predmet.TrenutnaLokacijaSpisa.Naziv_1">Referada 3 - Muždeka Funčić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Stvarnopravni zahtjevi</izvorni_sadrzaj>
    <derivirana_varijabla naziv="DomainObject.Predmet.VrstaSpora.Naziv_1">Stvarnopravni zahtjevi</derivirana_varijabla>
  </DomainObject.Predmet.VrstaSpora.Naziv>
  <DomainObject.Predmet.Zapisnicar>
    <izvorni_sadrzaj>Karmen Tomljenović</izvorni_sadrzaj>
    <derivirana_varijabla naziv="DomainObject.Predmet.Zapisnicar_1">Karmen Tomljenović</derivirana_varijabla>
  </DomainObject.Predmet.Zapisnicar>
  <DomainObject.Predmet.StrankaListFormated>
    <izvorni_sadrzaj>
      <item>Edin Delibegović zastupanog po punomoćniku Saša Poldan</item>
    </izvorni_sadrzaj>
    <derivirana_varijabla naziv="DomainObject.Predmet.StrankaListFormated_1">
      <item>Edin Delibegović zastupanog po punomoćniku Saša Poldan</item>
    </derivirana_varijabla>
  </DomainObject.Predmet.StrankaListFormated>
  <DomainObject.Predmet.StrankaListFormatedOIB>
    <izvorni_sadrzaj>
      <item>Edin Delibegović, OIB 55110047297 zastupanog po punomoćniku Saša Poldan</item>
    </izvorni_sadrzaj>
    <derivirana_varijabla naziv="DomainObject.Predmet.StrankaListFormatedOIB_1">
      <item>Edin Delibegović, OIB 55110047297 zastupanog po punomoćniku Saša Poldan</item>
    </derivirana_varijabla>
  </DomainObject.Predmet.StrankaListFormatedOIB>
  <DomainObject.Predmet.StrankaListFormatedWithAdress>
    <izvorni_sadrzaj>
      <item>Edin Delibegović, RUBEŠI 10E, 51215 Kastav zastupanog po punomoćniku Saša Poldan</item>
    </izvorni_sadrzaj>
    <derivirana_varijabla naziv="DomainObject.Predmet.StrankaListFormatedWithAdress_1">
      <item>Edin Delibegović, RUBEŠI 10E, 51215 Kastav zastupanog po punomoćniku Saša Poldan</item>
    </derivirana_varijabla>
  </DomainObject.Predmet.StrankaListFormatedWithAdress>
  <DomainObject.Predmet.StrankaListFormatedWithAdressOIB>
    <izvorni_sadrzaj>
      <item>Edin Delibegović, OIB 55110047297, RUBEŠI 10E, 51215 Kastav zastupanog po punomoćniku Saša Poldan</item>
    </izvorni_sadrzaj>
    <derivirana_varijabla naziv="DomainObject.Predmet.StrankaListFormatedWithAdressOIB_1">
      <item>Edin Delibegović, OIB 55110047297, RUBEŠI 10E, 51215 Kastav zastupanog po punomoćniku Saša Poldan</item>
    </derivirana_varijabla>
  </DomainObject.Predmet.StrankaListFormatedWithAdressOIB>
  <DomainObject.Predmet.StrankaListNazivFormated>
    <izvorni_sadrzaj>
      <item>Edin Delibegović</item>
    </izvorni_sadrzaj>
    <derivirana_varijabla naziv="DomainObject.Predmet.StrankaListNazivFormated_1">
      <item>Edin Delibegović</item>
    </derivirana_varijabla>
  </DomainObject.Predmet.StrankaListNazivFormated>
  <DomainObject.Predmet.StrankaListNazivFormatedOIB>
    <izvorni_sadrzaj>
      <item>Edin Delibegović, OIB 55110047297</item>
    </izvorni_sadrzaj>
    <derivirana_varijabla naziv="DomainObject.Predmet.StrankaListNazivFormatedOIB_1">
      <item>Edin Delibegović, OIB 55110047297</item>
    </derivirana_varijabla>
  </DomainObject.Predmet.StrankaListNazivFormatedOIB>
  <DomainObject.Predmet.ProtuStrankaListFormated>
    <izvorni_sadrzaj>
      <item>Stečajna masa iza I. B. NEKRETNINE d. o. o. zastupanog po punomoćniku Ivana Smiljanić</item>
    </izvorni_sadrzaj>
    <derivirana_varijabla naziv="DomainObject.Predmet.ProtuStrankaListFormated_1">
      <item>Stečajna masa iza I. B. NEKRETNINE d. o. o. zastupanog po punomoćniku Ivana Smiljanić</item>
    </derivirana_varijabla>
  </DomainObject.Predmet.ProtuStrankaListFormated>
  <DomainObject.Predmet.ProtuStrankaListFormatedOIB>
    <izvorni_sadrzaj>
      <item>Stečajna masa iza I. B. NEKRETNINE d. o. o., OIB 63729325670 zastupanog po punomoćniku Ivana Smiljanić</item>
    </izvorni_sadrzaj>
    <derivirana_varijabla naziv="DomainObject.Predmet.ProtuStrankaListFormatedOIB_1">
      <item>Stečajna masa iza I. B. NEKRETNINE d. o. o., OIB 63729325670 zastupanog po punomoćniku Ivana Smiljanić</item>
    </derivirana_varijabla>
  </DomainObject.Predmet.ProtuStrankaListFormatedOIB>
  <DomainObject.Predmet.ProtuStrankaListFormatedWithAdress>
    <izvorni_sadrzaj>
      <item>Stečajna masa iza I. B. NEKRETNINE d. o. o., Soboli 10, 51219 Čavle zastupanog po punomoćniku Ivana Smiljanić</item>
    </izvorni_sadrzaj>
    <derivirana_varijabla naziv="DomainObject.Predmet.ProtuStrankaListFormatedWithAdress_1">
      <item>Stečajna masa iza I. B. NEKRETNINE d. o. o., Soboli 10, 51219 Čavle zastupanog po punomoćniku Ivana Smiljanić</item>
    </derivirana_varijabla>
  </DomainObject.Predmet.ProtuStrankaListFormatedWithAdress>
  <DomainObject.Predmet.ProtuStrankaListFormatedWithAdressOIB>
    <izvorni_sadrzaj>
      <item>Stečajna masa iza I. B. NEKRETNINE d. o. o., OIB 63729325670, Soboli 10, 51219 Čavle zastupanog po punomoćniku Ivana Smiljanić</item>
    </izvorni_sadrzaj>
    <derivirana_varijabla naziv="DomainObject.Predmet.ProtuStrankaListFormatedWithAdressOIB_1">
      <item>Stečajna masa iza I. B. NEKRETNINE d. o. o., OIB 63729325670, Soboli 10, 51219 Čavle zastupanog po punomoćniku Ivana Smiljanić</item>
    </derivirana_varijabla>
  </DomainObject.Predmet.ProtuStrankaListFormatedWithAdressOIB>
  <DomainObject.Predmet.ProtuStrankaListNazivFormated>
    <izvorni_sadrzaj>
      <item>Stečajna masa iza I. B. NEKRETNINE d. o. o.</item>
    </izvorni_sadrzaj>
    <derivirana_varijabla naziv="DomainObject.Predmet.ProtuStrankaListNazivFormated_1">
      <item>Stečajna masa iza I. B. NEKRETNINE d. o. o.</item>
    </derivirana_varijabla>
  </DomainObject.Predmet.ProtuStrankaListNazivFormated>
  <DomainObject.Predmet.ProtuStrankaListNazivFormatedOIB>
    <izvorni_sadrzaj>
      <item>Stečajna masa iza I. B. NEKRETNINE d. o. o., OIB 63729325670</item>
    </izvorni_sadrzaj>
    <derivirana_varijabla naziv="DomainObject.Predmet.ProtuStrankaListNazivFormatedOIB_1">
      <item>Stečajna masa iza I. B. NEKRETNINE d. o. o., OIB 63729325670</item>
    </derivirana_varijabla>
  </DomainObject.Predmet.ProtuStrankaListNazivFormatedOIB>
  <DomainObject.Predmet.OstaliListFormated>
    <izvorni_sadrzaj>
      <item>Saša Poldan punomoćnik sudionika u postupku Edin Delibegović</item>
      <item>Ivana Smiljanić punomoćnik sudionika u postupku Stečajna masa iza I. B. NEKRETNINE d. o. o.</item>
    </izvorni_sadrzaj>
    <derivirana_varijabla naziv="DomainObject.Predmet.OstaliListFormated_1">
      <item>Saša Poldan punomoćnik sudionika u postupku Edin Delibegović</item>
      <item>Ivana Smiljanić punomoćnik sudionika u postupku Stečajna masa iza I. B. NEKRETNINE d. o. o.</item>
    </derivirana_varijabla>
  </DomainObject.Predmet.OstaliListFormated>
  <DomainObject.Predmet.OstaliListFormatedOIB>
    <izvorni_sadrzaj>
      <item>Saša Poldan, OIB 03822303154 punomoćnik sudionika u postupku Edin Delibegović</item>
      <item>Ivana Smiljanić, OIB 32521602784 punomoćnik sudionika u postupku Stečajna masa iza I. B. NEKRETNINE d. o. o.</item>
    </izvorni_sadrzaj>
    <derivirana_varijabla naziv="DomainObject.Predmet.OstaliListFormatedOIB_1">
      <item>Saša Poldan, OIB 03822303154 punomoćnik sudionika u postupku Edin Delibegović</item>
      <item>Ivana Smiljanić, OIB 32521602784 punomoćnik sudionika u postupku Stečajna masa iza I. B. NEKRETNINE d. o. o.</item>
    </derivirana_varijabla>
  </DomainObject.Predmet.OstaliListFormatedOIB>
  <DomainObject.Predmet.OstaliListFormatedWithAdress>
    <izvorni_sadrzaj>
      <item>Saša Poldan, Jadranski trg 4, 51000 Rijeka punomoćnik sudionika u postupku Edin Delibegović</item>
      <item>Ivana Smiljanić, Zagrebačka 3/I, 51000 Rijeka punomoćnik sudionika u postupku Stečajna masa iza I. B. NEKRETNINE d. o. o.</item>
    </izvorni_sadrzaj>
    <derivirana_varijabla naziv="DomainObject.Predmet.OstaliListFormatedWithAdress_1">
      <item>Saša Poldan, Jadranski trg 4, 51000 Rijeka punomoćnik sudionika u postupku Edin Delibegović</item>
      <item>Ivana Smiljanić, Zagrebačka 3/I, 51000 Rijeka punomoćnik sudionika u postupku Stečajna masa iza I. B. NEKRETNINE d. o. o.</item>
    </derivirana_varijabla>
  </DomainObject.Predmet.OstaliListFormatedWithAdress>
  <DomainObject.Predmet.OstaliListFormatedWithAdressOIB>
    <izvorni_sadrzaj>
      <item>Saša Poldan, OIB 03822303154, Jadranski trg 4, 51000 Rijeka punomoćnik sudionika u postupku Edin Delibegović</item>
      <item>Ivana Smiljanić, OIB 32521602784, Zagrebačka 3/I, 51000 Rijeka punomoćnik sudionika u postupku Stečajna masa iza I. B. NEKRETNINE d. o. o.</item>
    </izvorni_sadrzaj>
    <derivirana_varijabla naziv="DomainObject.Predmet.OstaliListFormatedWithAdressOIB_1">
      <item>Saša Poldan, OIB 03822303154, Jadranski trg 4, 51000 Rijeka punomoćnik sudionika u postupku Edin Delibegović</item>
      <item>Ivana Smiljanić, OIB 32521602784, Zagrebačka 3/I, 51000 Rijeka punomoćnik sudionika u postupku Stečajna masa iza I. B. NEKRETNINE d. o. o.</item>
    </derivirana_varijabla>
  </DomainObject.Predmet.OstaliListFormatedWithAdressOIB>
  <DomainObject.Predmet.OstaliListNazivFormated>
    <izvorni_sadrzaj>
      <item>Saša Poldan</item>
      <item>Ivana Smiljanić</item>
    </izvorni_sadrzaj>
    <derivirana_varijabla naziv="DomainObject.Predmet.OstaliListNazivFormated_1">
      <item>Saša Poldan</item>
      <item>Ivana Smiljanić</item>
    </derivirana_varijabla>
  </DomainObject.Predmet.OstaliListNazivFormated>
  <DomainObject.Predmet.OstaliListNazivFormatedOIB>
    <izvorni_sadrzaj>
      <item>Saša Poldan, OIB 03822303154</item>
      <item>Ivana Smiljanić, OIB 32521602784</item>
    </izvorni_sadrzaj>
    <derivirana_varijabla naziv="DomainObject.Predmet.OstaliListNazivFormatedOIB_1">
      <item>Saša Poldan, OIB 03822303154</item>
      <item>Ivana Smiljanić, OIB 32521602784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veljače 2025.</izvorni_sadrzaj>
    <derivirana_varijabla naziv="DomainObject.Datum_1">27. veljače 2025.</derivirana_varijabla>
  </DomainObject.Datum>
  <DomainObject.PoslovniBrojDokumenta>
    <izvorni_sadrzaj>P-373/2024-8</izvorni_sadrzaj>
    <derivirana_varijabla naziv="DomainObject.PoslovniBrojDokumenta_1">P-373/2024-8</derivirana_varijabla>
  </DomainObject.PoslovniBrojDokumenta>
  <DomainObject.Predmet.StrankaIDrugi>
    <izvorni_sadrzaj>Edin Delibegović</izvorni_sadrzaj>
    <derivirana_varijabla naziv="DomainObject.Predmet.StrankaIDrugi_1">Edin Delibegović</derivirana_varijabla>
  </DomainObject.Predmet.StrankaIDrugi>
  <DomainObject.Predmet.ProtustrankaIDrugi>
    <izvorni_sadrzaj>Stečajna masa iza I. B. NEKRETNINE d. o. o.</izvorni_sadrzaj>
    <derivirana_varijabla naziv="DomainObject.Predmet.ProtustrankaIDrugi_1">Stečajna masa iza I. B. NEKRETNINE d. o. o.</derivirana_varijabla>
  </DomainObject.Predmet.ProtustrankaIDrugi>
  <DomainObject.Predmet.StrankaIDrugiAdressOIB>
    <izvorni_sadrzaj>Edin Delibegović, OIB 55110047297, RUBEŠI 10E, 51215 Kastav</izvorni_sadrzaj>
    <derivirana_varijabla naziv="DomainObject.Predmet.StrankaIDrugiAdressOIB_1">Edin Delibegović, OIB 55110047297, RUBEŠI 10E, 51215 Kastav</derivirana_varijabla>
  </DomainObject.Predmet.StrankaIDrugiAdressOIB>
  <DomainObject.Predmet.ProtustrankaIDrugiAdressOIB>
    <izvorni_sadrzaj>Stečajna masa iza I. B. NEKRETNINE d. o. o., OIB 63729325670, Soboli 10, 51219 Čavle</izvorni_sadrzaj>
    <derivirana_varijabla naziv="DomainObject.Predmet.ProtustrankaIDrugiAdressOIB_1">Stečajna masa iza I. B. NEKRETNINE d. o. o., OIB 63729325670, Soboli 10,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Edin Delibegović</item>
      <item>Stečajna masa iza I. B. NEKRETNINE d. o. o.</item>
      <item>Saša Poldan</item>
      <item>Ivana Smiljanić</item>
    </izvorni_sadrzaj>
    <derivirana_varijabla naziv="DomainObject.Predmet.SudioniciListNaziv_1">
      <item>Edin Delibegović</item>
      <item>Stečajna masa iza I. B. NEKRETNINE d. o. o.</item>
      <item>Saša Poldan</item>
      <item>Ivana Smiljanić</item>
    </derivirana_varijabla>
  </DomainObject.Predmet.SudioniciListNaziv>
  <DomainObject.Predmet.SudioniciListAdressOIB>
    <izvorni_sadrzaj>
      <item>Edin Delibegović, OIB 55110047297, RUBEŠI 10E,51215 Kastav</item>
      <item>Stečajna masa iza I. B. NEKRETNINE d. o. o., OIB 63729325670, Soboli 10,51219 Čavle</item>
      <item>Saša Poldan, OIB 03822303154, Jadranski trg 4,51000 Rijeka</item>
      <item>Ivana Smiljanić, OIB 32521602784, Zagrebačka 3/I,51000 Rijeka</item>
    </izvorni_sadrzaj>
    <derivirana_varijabla naziv="DomainObject.Predmet.SudioniciListAdressOIB_1">
      <item>Edin Delibegović, OIB 55110047297, RUBEŠI 10E,51215 Kastav</item>
      <item>Stečajna masa iza I. B. NEKRETNINE d. o. o., OIB 63729325670, Soboli 10,51219 Čavle</item>
      <item>Saša Poldan, OIB 03822303154, Jadranski trg 4,51000 Rijeka</item>
      <item>Ivana Smiljanić, OIB 32521602784, Zagrebačka 3/I,51000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55110047297</item>
      <item>, OIB 63729325670</item>
      <item>, OIB 03822303154</item>
      <item>, OIB 32521602784</item>
    </izvorni_sadrzaj>
    <derivirana_varijabla naziv="DomainObject.Predmet.SudioniciListNazivOIB_1">
      <item>, OIB 55110047297</item>
      <item>, OIB 63729325670</item>
      <item>, OIB 03822303154</item>
      <item>, OIB 32521602784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lipnja 2024.</izvorni_sadrzaj>
    <derivirana_varijabla naziv="DomainObject.Predmet.DatumPocetkaProcesa_1">26.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E6F89-96AC-4BEC-969E-EABC0CA8D7DC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513</properties:Words>
  <properties:Characters>2684</properties:Characters>
  <properties:Lines>105</properties:Lines>
  <properties:Paragraphs>42</properties:Paragraphs>
  <properties:TotalTime>245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2024-09-03T06:49:00Z</dcterms:created>
  <dc:creator>suzelac</dc:creator>
  <cp:lastModifiedBy>Karmen Tomljenović</cp:lastModifiedBy>
  <cp:lastPrinted>2025-02-27T08:37:00Z</cp:lastPrinted>
  <dcterms:modified xmlns:xsi="http://www.w3.org/2001/XMLSchema-instance" xsi:type="dcterms:W3CDTF">2025-02-27T08:46:00Z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P-373/2024-8 / Zapisnik - Pripremno ročište (P-373-24-pripremno.docx)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